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32F" w:rsidRPr="000721BC" w:rsidRDefault="0036132F" w:rsidP="003613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Institucinės socialinės globos padalinio darbuotojų anketinės </w:t>
      </w:r>
      <w:r w:rsidRPr="000721BC">
        <w:rPr>
          <w:rFonts w:ascii="Times New Roman" w:eastAsia="Calibri" w:hAnsi="Times New Roman" w:cs="Times New Roman"/>
          <w:b/>
          <w:sz w:val="28"/>
          <w:szCs w:val="28"/>
        </w:rPr>
        <w:t>apklausos apibendrinimas</w:t>
      </w:r>
    </w:p>
    <w:p w:rsidR="0036132F" w:rsidRDefault="0036132F" w:rsidP="0036132F">
      <w:pPr>
        <w:spacing w:after="0" w:line="240" w:lineRule="auto"/>
        <w:jc w:val="center"/>
        <w:rPr>
          <w:rStyle w:val="Emfaz"/>
          <w:rFonts w:ascii="Times New Roman" w:hAnsi="Times New Roman" w:cs="Times New Roman"/>
          <w:b/>
          <w:bCs/>
          <w:i w:val="0"/>
          <w:iCs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ED7DA8" w:rsidRPr="00ED7DA8" w:rsidRDefault="0036132F" w:rsidP="00ED7DA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i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ED7DA8">
        <w:rPr>
          <w:rStyle w:val="Emfaz"/>
          <w:rFonts w:ascii="Times New Roman" w:hAnsi="Times New Roman" w:cs="Times New Roman"/>
          <w:i w:val="0"/>
          <w:iCs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Siekiant </w:t>
      </w:r>
      <w:r w:rsidR="00ED7DA8" w:rsidRPr="00ED7DA8">
        <w:rPr>
          <w:rFonts w:ascii="Times New Roman" w:eastAsia="Calibri" w:hAnsi="Times New Roman" w:cs="Times New Roman"/>
          <w:sz w:val="24"/>
          <w:szCs w:val="24"/>
        </w:rPr>
        <w:t>išsiaiškinti – kokie veiksniai padėtų gerinti teikiamų paslaugų kokybę, bei darbuotojų darbo kokybę</w:t>
      </w:r>
      <w:r w:rsidR="00ED7DA8">
        <w:rPr>
          <w:rFonts w:ascii="Times New Roman" w:eastAsia="Calibri" w:hAnsi="Times New Roman" w:cs="Times New Roman"/>
          <w:sz w:val="24"/>
          <w:szCs w:val="24"/>
        </w:rPr>
        <w:t xml:space="preserve"> buvo atlikta anoniminė anketinė apklausa </w:t>
      </w:r>
      <w:r w:rsidR="00FC0D30">
        <w:rPr>
          <w:rFonts w:ascii="Times New Roman" w:eastAsia="Calibri" w:hAnsi="Times New Roman" w:cs="Times New Roman"/>
          <w:sz w:val="24"/>
          <w:szCs w:val="24"/>
        </w:rPr>
        <w:t xml:space="preserve">Pasvalio socialinių paslaugų centro </w:t>
      </w:r>
      <w:r w:rsidR="00ED7DA8">
        <w:rPr>
          <w:rFonts w:ascii="Times New Roman" w:eastAsia="Calibri" w:hAnsi="Times New Roman" w:cs="Times New Roman"/>
          <w:sz w:val="24"/>
          <w:szCs w:val="24"/>
        </w:rPr>
        <w:t>institucinės socialinės globos padalinyje dirbantiems darbuotojams. Apklausa vyko 2022 m. gruodžio mėnesio 1-31 dienomis. Apklausoje dalyvavo 14 darbuotojų iš 16. Prieš pradedant apklausą</w:t>
      </w:r>
      <w:r w:rsidR="001622B0">
        <w:rPr>
          <w:rFonts w:ascii="Times New Roman" w:eastAsia="Calibri" w:hAnsi="Times New Roman" w:cs="Times New Roman"/>
          <w:sz w:val="24"/>
          <w:szCs w:val="24"/>
        </w:rPr>
        <w:t xml:space="preserve">, respondentams </w:t>
      </w:r>
      <w:r w:rsidR="00ED7DA8">
        <w:rPr>
          <w:rFonts w:ascii="Times New Roman" w:eastAsia="Calibri" w:hAnsi="Times New Roman" w:cs="Times New Roman"/>
          <w:sz w:val="24"/>
          <w:szCs w:val="24"/>
        </w:rPr>
        <w:t xml:space="preserve"> buvo paaiškinta, koks šios apklausos tikslas</w:t>
      </w:r>
      <w:r w:rsidR="001622B0">
        <w:rPr>
          <w:rFonts w:ascii="Times New Roman" w:eastAsia="Calibri" w:hAnsi="Times New Roman" w:cs="Times New Roman"/>
          <w:sz w:val="24"/>
          <w:szCs w:val="24"/>
        </w:rPr>
        <w:t xml:space="preserve"> ir kaip pildyti anketą. Galimi keli atsakymo variantai į kai kuriuos klausimus.</w:t>
      </w:r>
    </w:p>
    <w:p w:rsidR="0036132F" w:rsidRDefault="0036132F" w:rsidP="003613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Anketą sudarė </w:t>
      </w:r>
      <w:r w:rsidR="00FC0D3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viso </w:t>
      </w:r>
      <w:r w:rsidR="001622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klausim</w:t>
      </w:r>
      <w:r w:rsidR="001622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ų,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13B8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atviro tipo ir </w:t>
      </w:r>
      <w:r w:rsidR="001622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</w:t>
      </w:r>
      <w:r w:rsidR="00613B8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uždaro tipo klausim</w:t>
      </w:r>
      <w:r w:rsidR="001622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ų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</w:p>
    <w:p w:rsidR="009E254E" w:rsidRDefault="009E254E" w:rsidP="003613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44586" w:rsidRDefault="00613B8E" w:rsidP="00613B8E">
      <w:pPr>
        <w:jc w:val="center"/>
      </w:pPr>
      <w:r>
        <w:rPr>
          <w:noProof/>
        </w:rPr>
        <w:drawing>
          <wp:inline distT="0" distB="0" distL="0" distR="0" wp14:anchorId="29C44204" wp14:editId="69256426">
            <wp:extent cx="3475892" cy="1869830"/>
            <wp:effectExtent l="0" t="0" r="10795" b="1651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ECB51F9-9580-8BEE-2CEE-39CD299F35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3B8E" w:rsidRPr="004E0016" w:rsidRDefault="00763E10" w:rsidP="00613B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0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pav. Išdirbtas darbo laikotarpis įstaigoje</w:t>
      </w:r>
      <w:r w:rsidR="002E3E3B" w:rsidRPr="004E0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7BC3" w:rsidRPr="00287BC3" w:rsidRDefault="00287BC3" w:rsidP="004E001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C3">
        <w:rPr>
          <w:rFonts w:ascii="Times New Roman" w:hAnsi="Times New Roman" w:cs="Times New Roman"/>
          <w:sz w:val="24"/>
          <w:szCs w:val="24"/>
        </w:rPr>
        <w:t xml:space="preserve">Apklausos dalyviams buvo  pateiktas klausimas kiek laiko dirbate Pasvalio socialinių paslaugų centre? Kaip matyti </w:t>
      </w:r>
      <w:r w:rsidR="004B5C10">
        <w:rPr>
          <w:rFonts w:ascii="Times New Roman" w:hAnsi="Times New Roman" w:cs="Times New Roman"/>
          <w:sz w:val="24"/>
          <w:szCs w:val="24"/>
        </w:rPr>
        <w:t>(</w:t>
      </w:r>
      <w:r w:rsidRPr="00287BC3">
        <w:rPr>
          <w:rFonts w:ascii="Times New Roman" w:hAnsi="Times New Roman" w:cs="Times New Roman"/>
          <w:sz w:val="24"/>
          <w:szCs w:val="24"/>
        </w:rPr>
        <w:t>1 pav.</w:t>
      </w:r>
      <w:r w:rsidR="004B5C10">
        <w:rPr>
          <w:rFonts w:ascii="Times New Roman" w:hAnsi="Times New Roman" w:cs="Times New Roman"/>
          <w:sz w:val="24"/>
          <w:szCs w:val="24"/>
        </w:rPr>
        <w:t>)</w:t>
      </w:r>
      <w:r w:rsidR="00023E2B">
        <w:rPr>
          <w:rFonts w:ascii="Times New Roman" w:hAnsi="Times New Roman" w:cs="Times New Roman"/>
          <w:sz w:val="24"/>
          <w:szCs w:val="24"/>
        </w:rPr>
        <w:t xml:space="preserve"> 8 respondentai atsakė jog šioje įstaigoje dirba 10-15 metų ir daugiau, 4 respondentai dirba 5-10 metų, 1 atsakymas pateiktas 1-5 metų, 1 respondentas atsakė jog dirba tiktai </w:t>
      </w:r>
      <w:r w:rsidR="004E0016">
        <w:rPr>
          <w:rFonts w:ascii="Times New Roman" w:hAnsi="Times New Roman" w:cs="Times New Roman"/>
          <w:sz w:val="24"/>
          <w:szCs w:val="24"/>
        </w:rPr>
        <w:t>iki  vienerių metų. Galima teigti, jog institucinės socialinės globos padalinyje darbuotojų kaita nedidelė.</w:t>
      </w:r>
    </w:p>
    <w:p w:rsidR="00613B8E" w:rsidRDefault="00613B8E" w:rsidP="00613B8E">
      <w:pPr>
        <w:jc w:val="center"/>
      </w:pPr>
      <w:r>
        <w:rPr>
          <w:noProof/>
        </w:rPr>
        <w:drawing>
          <wp:inline distT="0" distB="0" distL="0" distR="0" wp14:anchorId="685FA149" wp14:editId="292009E7">
            <wp:extent cx="3410829" cy="1940169"/>
            <wp:effectExtent l="0" t="0" r="18415" b="3175"/>
            <wp:docPr id="2" name="Diagrama 2">
              <a:extLst xmlns:a="http://schemas.openxmlformats.org/drawingml/2006/main">
                <a:ext uri="{FF2B5EF4-FFF2-40B4-BE49-F238E27FC236}">
                  <a16:creationId xmlns:a16="http://schemas.microsoft.com/office/drawing/2014/main" id="{CCCA2072-B19B-4A8E-79FD-16C2FA3F8D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254E" w:rsidRPr="004E0016" w:rsidRDefault="00763E10" w:rsidP="00763E1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bookmarkStart w:id="0" w:name="_Hlk123506051"/>
      <w:r w:rsidRPr="004E0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pav. </w:t>
      </w:r>
      <w:bookmarkEnd w:id="0"/>
      <w:r w:rsidRPr="004E0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Pasitenkinimas savo darbo pareigomis</w:t>
      </w:r>
      <w:r w:rsidR="002E3E3B" w:rsidRPr="004E0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E254E" w:rsidRPr="004B5C10" w:rsidRDefault="004E0016" w:rsidP="004B5C10">
      <w:pPr>
        <w:spacing w:line="360" w:lineRule="auto"/>
        <w:ind w:firstLine="851"/>
        <w:jc w:val="both"/>
        <w:rPr>
          <w:color w:val="000000" w:themeColor="text1"/>
        </w:rPr>
      </w:pPr>
      <w:r w:rsidRPr="004E0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Respondentų buvo paklausta ar esate patenkinti savo pareigomis? Kaip matyti pavaizduotame </w:t>
      </w:r>
      <w:r w:rsidR="004B5C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4E0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pav.</w:t>
      </w:r>
      <w:r w:rsidR="004B5C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4E0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 respondentų atsakė, kad yra patenkinti  kokias pareigas atlieka globos įstaigoje. Tiktai</w:t>
      </w:r>
      <w:r w:rsidR="00FC0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atsak</w:t>
      </w:r>
      <w:r w:rsidR="00FC0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ymas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kad iš dalies patenkintas.</w:t>
      </w:r>
      <w:r w:rsidR="004B5C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Neigiamo atsakymo nebuvo.</w:t>
      </w:r>
    </w:p>
    <w:tbl>
      <w:tblPr>
        <w:tblW w:w="9644" w:type="dxa"/>
        <w:tblInd w:w="-14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5"/>
        <w:gridCol w:w="1293"/>
        <w:gridCol w:w="1293"/>
        <w:gridCol w:w="1293"/>
      </w:tblGrid>
      <w:tr w:rsidR="009E254E" w:rsidRPr="00676CA9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B5C10" w:rsidRDefault="009E254E" w:rsidP="00BB66F7">
            <w:pPr>
              <w:pStyle w:val="Default"/>
              <w:spacing w:line="276" w:lineRule="auto"/>
            </w:pPr>
            <w:r w:rsidRPr="004B5C10">
              <w:rPr>
                <w:b/>
                <w:bCs/>
              </w:rPr>
              <w:t>Pasitenkinimas įvardintais darbo aspektais</w:t>
            </w:r>
          </w:p>
          <w:p w:rsidR="009E254E" w:rsidRPr="004B5C10" w:rsidRDefault="009E254E" w:rsidP="00BB66F7">
            <w:pPr>
              <w:pStyle w:val="Default"/>
              <w:spacing w:line="27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B5C10" w:rsidRDefault="009E254E" w:rsidP="00BB66F7">
            <w:pPr>
              <w:pStyle w:val="Default"/>
              <w:spacing w:line="276" w:lineRule="auto"/>
              <w:rPr>
                <w:b/>
                <w:bCs/>
              </w:rPr>
            </w:pPr>
            <w:r w:rsidRPr="004B5C10">
              <w:rPr>
                <w:b/>
                <w:bCs/>
              </w:rPr>
              <w:t xml:space="preserve">Sutinku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B5C10" w:rsidRDefault="009E254E" w:rsidP="00BB66F7">
            <w:pPr>
              <w:pStyle w:val="Default"/>
              <w:rPr>
                <w:b/>
                <w:bCs/>
              </w:rPr>
            </w:pPr>
            <w:r w:rsidRPr="004B5C10">
              <w:rPr>
                <w:b/>
                <w:bCs/>
              </w:rPr>
              <w:t xml:space="preserve">Neturiu </w:t>
            </w:r>
          </w:p>
          <w:p w:rsidR="009E254E" w:rsidRPr="004B5C10" w:rsidRDefault="009E254E" w:rsidP="00BB66F7">
            <w:pPr>
              <w:pStyle w:val="Default"/>
              <w:rPr>
                <w:b/>
                <w:bCs/>
              </w:rPr>
            </w:pPr>
            <w:r w:rsidRPr="004B5C10">
              <w:rPr>
                <w:b/>
                <w:bCs/>
              </w:rPr>
              <w:t>nuomonės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B5C10" w:rsidRDefault="009E254E" w:rsidP="00BB66F7">
            <w:pPr>
              <w:pStyle w:val="Default"/>
              <w:spacing w:line="276" w:lineRule="auto"/>
              <w:rPr>
                <w:b/>
                <w:bCs/>
              </w:rPr>
            </w:pPr>
            <w:r w:rsidRPr="004B5C10">
              <w:rPr>
                <w:b/>
                <w:bCs/>
              </w:rPr>
              <w:t>Nesutinku</w:t>
            </w: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bookmarkStart w:id="1" w:name="_Hlk123596225"/>
            <w:r w:rsidRPr="004110EF">
              <w:t xml:space="preserve">Man patinka ir įdomu tai, ką aš dirbu </w:t>
            </w:r>
            <w:bookmarkEnd w:id="1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</w:t>
            </w: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bookmarkStart w:id="2" w:name="_Hlk123596305"/>
            <w:r w:rsidRPr="004110EF">
              <w:t xml:space="preserve">Mano darbas atitinka mano lūkesčius </w:t>
            </w:r>
            <w:bookmarkEnd w:id="2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</w:t>
            </w: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bookmarkStart w:id="3" w:name="_Hlk123596508"/>
            <w:r w:rsidRPr="004110EF">
              <w:t xml:space="preserve">Jaučiu, kad mano pastangos yra vertinamos </w:t>
            </w:r>
            <w:bookmarkEnd w:id="3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bookmarkStart w:id="4" w:name="_Hlk123596580"/>
            <w:r w:rsidRPr="004110EF">
              <w:t xml:space="preserve">Man svarbi visuomenės nuomonė apie globos namus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bookmarkStart w:id="5" w:name="_Hlk123596647"/>
            <w:bookmarkEnd w:id="4"/>
            <w:r w:rsidRPr="004110EF">
              <w:t xml:space="preserve">Aš patenkintas savo santykiais su kolegomis </w:t>
            </w:r>
            <w:bookmarkEnd w:id="5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bookmarkStart w:id="6" w:name="_Hlk123678893"/>
            <w:r w:rsidRPr="004110EF">
              <w:t xml:space="preserve">Savo darbe jaučiuosi saugus </w:t>
            </w:r>
            <w:bookmarkEnd w:id="6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</w:tr>
      <w:tr w:rsidR="009E254E" w:rsidRPr="004110EF" w:rsidTr="00BB66F7">
        <w:trPr>
          <w:trHeight w:val="18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 xml:space="preserve">Globos namuose daug dėmesio skiriama svarbios informacijos sklaidai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 xml:space="preserve">Pritariu globos namuose vykstantiems pokyčiams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</w:t>
            </w: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bookmarkStart w:id="7" w:name="_Hlk123596872"/>
            <w:r w:rsidRPr="004110EF">
              <w:t xml:space="preserve">Dažnai teikiu pasiūlymus savo padalinio vadovui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</w:t>
            </w:r>
          </w:p>
        </w:tc>
      </w:tr>
      <w:bookmarkEnd w:id="7"/>
      <w:tr w:rsidR="009E254E" w:rsidRPr="004110EF" w:rsidTr="00BB66F7">
        <w:trPr>
          <w:trHeight w:val="182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 xml:space="preserve">Globos namuose </w:t>
            </w:r>
            <w:bookmarkStart w:id="8" w:name="_Hlk123679007"/>
            <w:r w:rsidRPr="004110EF">
              <w:t xml:space="preserve">vykstantys susirinkimai yra efektyvūs ir naudingi </w:t>
            </w:r>
            <w:bookmarkEnd w:id="8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 xml:space="preserve">Konfliktai globos namuose sprendžiami konstruktyviai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</w:p>
        </w:tc>
      </w:tr>
      <w:tr w:rsidR="009E254E" w:rsidRPr="004110EF" w:rsidTr="00BB66F7">
        <w:trPr>
          <w:trHeight w:val="78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 xml:space="preserve">Mano darbo krūvis normalus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4E" w:rsidRPr="004110EF" w:rsidRDefault="009E254E" w:rsidP="004110EF">
            <w:pPr>
              <w:pStyle w:val="Default"/>
              <w:spacing w:line="360" w:lineRule="auto"/>
            </w:pPr>
            <w:r w:rsidRPr="004110EF">
              <w:t>1</w:t>
            </w:r>
          </w:p>
        </w:tc>
      </w:tr>
    </w:tbl>
    <w:p w:rsidR="00ED66A0" w:rsidRDefault="00ED66A0" w:rsidP="00ED66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3B8E" w:rsidRPr="004110EF" w:rsidRDefault="00763E10" w:rsidP="004110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0EF">
        <w:rPr>
          <w:rFonts w:ascii="Times New Roman" w:hAnsi="Times New Roman" w:cs="Times New Roman"/>
          <w:sz w:val="24"/>
          <w:szCs w:val="24"/>
        </w:rPr>
        <w:t>3 lentelė. Pasitenkinimas įvardintais darbo aspektais</w:t>
      </w:r>
      <w:r w:rsidR="002E3E3B" w:rsidRPr="004110EF">
        <w:rPr>
          <w:rFonts w:ascii="Times New Roman" w:hAnsi="Times New Roman" w:cs="Times New Roman"/>
          <w:sz w:val="24"/>
          <w:szCs w:val="24"/>
        </w:rPr>
        <w:t>.</w:t>
      </w:r>
    </w:p>
    <w:p w:rsidR="004B5C10" w:rsidRPr="004B5C10" w:rsidRDefault="004B5C10" w:rsidP="004110E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0EF">
        <w:rPr>
          <w:rFonts w:ascii="Times New Roman" w:hAnsi="Times New Roman" w:cs="Times New Roman"/>
          <w:sz w:val="24"/>
          <w:szCs w:val="24"/>
        </w:rPr>
        <w:t>Respondentams buvo pateikta lentelė įsivertinti pasitenkinimą įvardintais darbo aspektais</w:t>
      </w:r>
      <w:r>
        <w:rPr>
          <w:rFonts w:ascii="Times New Roman" w:hAnsi="Times New Roman" w:cs="Times New Roman"/>
          <w:sz w:val="24"/>
          <w:szCs w:val="24"/>
        </w:rPr>
        <w:t>. Kaip matyti</w:t>
      </w:r>
      <w:r w:rsidR="00F419FA">
        <w:rPr>
          <w:rFonts w:ascii="Times New Roman" w:hAnsi="Times New Roman" w:cs="Times New Roman"/>
          <w:sz w:val="24"/>
          <w:szCs w:val="24"/>
        </w:rPr>
        <w:t xml:space="preserve"> pateiktoje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B5C10">
        <w:rPr>
          <w:rFonts w:ascii="Times New Roman" w:hAnsi="Times New Roman" w:cs="Times New Roman"/>
          <w:sz w:val="24"/>
          <w:szCs w:val="24"/>
        </w:rPr>
        <w:t>3 lentelė</w:t>
      </w:r>
      <w:r w:rsidR="00F419FA">
        <w:rPr>
          <w:rFonts w:ascii="Times New Roman" w:hAnsi="Times New Roman" w:cs="Times New Roman"/>
          <w:sz w:val="24"/>
          <w:szCs w:val="24"/>
        </w:rPr>
        <w:t>) 13 respondentų</w:t>
      </w:r>
      <w:r w:rsidR="00FC0D30">
        <w:rPr>
          <w:rFonts w:ascii="Times New Roman" w:hAnsi="Times New Roman" w:cs="Times New Roman"/>
          <w:sz w:val="24"/>
          <w:szCs w:val="24"/>
        </w:rPr>
        <w:t xml:space="preserve"> atsakė</w:t>
      </w:r>
      <w:r w:rsidR="00F419FA">
        <w:rPr>
          <w:rFonts w:ascii="Times New Roman" w:hAnsi="Times New Roman" w:cs="Times New Roman"/>
          <w:sz w:val="24"/>
          <w:szCs w:val="24"/>
        </w:rPr>
        <w:t xml:space="preserve"> -</w:t>
      </w:r>
      <w:r w:rsidR="00F419FA" w:rsidRPr="00F419FA">
        <w:rPr>
          <w:rFonts w:ascii="Times New Roman" w:hAnsi="Times New Roman" w:cs="Times New Roman"/>
          <w:sz w:val="24"/>
          <w:szCs w:val="24"/>
        </w:rPr>
        <w:t xml:space="preserve"> </w:t>
      </w:r>
      <w:r w:rsidR="00F419FA">
        <w:rPr>
          <w:rFonts w:ascii="Times New Roman" w:hAnsi="Times New Roman" w:cs="Times New Roman"/>
          <w:sz w:val="24"/>
          <w:szCs w:val="24"/>
        </w:rPr>
        <w:t>m</w:t>
      </w:r>
      <w:r w:rsidR="00F419FA" w:rsidRPr="004B5C10">
        <w:rPr>
          <w:rFonts w:ascii="Times New Roman" w:hAnsi="Times New Roman" w:cs="Times New Roman"/>
          <w:sz w:val="24"/>
          <w:szCs w:val="24"/>
        </w:rPr>
        <w:t>an patinka ir įdomu tai, ką aš dirbu</w:t>
      </w:r>
      <w:r w:rsidR="00F419FA">
        <w:rPr>
          <w:rFonts w:ascii="Times New Roman" w:hAnsi="Times New Roman" w:cs="Times New Roman"/>
          <w:sz w:val="24"/>
          <w:szCs w:val="24"/>
        </w:rPr>
        <w:t xml:space="preserve">, 1 atsakė </w:t>
      </w:r>
      <w:r w:rsidR="00FC0D30">
        <w:rPr>
          <w:rFonts w:ascii="Times New Roman" w:hAnsi="Times New Roman" w:cs="Times New Roman"/>
          <w:sz w:val="24"/>
          <w:szCs w:val="24"/>
        </w:rPr>
        <w:t xml:space="preserve">- </w:t>
      </w:r>
      <w:r w:rsidR="00F419FA">
        <w:rPr>
          <w:rFonts w:ascii="Times New Roman" w:hAnsi="Times New Roman" w:cs="Times New Roman"/>
          <w:sz w:val="24"/>
          <w:szCs w:val="24"/>
        </w:rPr>
        <w:t>nesutinku. M</w:t>
      </w:r>
      <w:r w:rsidR="00F419FA" w:rsidRPr="004B5C10">
        <w:rPr>
          <w:rFonts w:ascii="Times New Roman" w:hAnsi="Times New Roman" w:cs="Times New Roman"/>
          <w:sz w:val="24"/>
          <w:szCs w:val="24"/>
        </w:rPr>
        <w:t>ano darbas atitinka mano lūkesčius</w:t>
      </w:r>
      <w:r w:rsid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FC0D30">
        <w:rPr>
          <w:rFonts w:ascii="Times New Roman" w:hAnsi="Times New Roman" w:cs="Times New Roman"/>
          <w:sz w:val="24"/>
          <w:szCs w:val="24"/>
        </w:rPr>
        <w:t>-</w:t>
      </w:r>
      <w:r w:rsidR="00F419FA">
        <w:rPr>
          <w:rFonts w:ascii="Times New Roman" w:hAnsi="Times New Roman" w:cs="Times New Roman"/>
          <w:sz w:val="24"/>
          <w:szCs w:val="24"/>
        </w:rPr>
        <w:t xml:space="preserve"> 9</w:t>
      </w:r>
      <w:r w:rsidR="00FC0D30">
        <w:rPr>
          <w:rFonts w:ascii="Times New Roman" w:hAnsi="Times New Roman" w:cs="Times New Roman"/>
          <w:sz w:val="24"/>
          <w:szCs w:val="24"/>
        </w:rPr>
        <w:t xml:space="preserve"> respondentai</w:t>
      </w:r>
      <w:r w:rsidR="00F419FA">
        <w:rPr>
          <w:rFonts w:ascii="Times New Roman" w:hAnsi="Times New Roman" w:cs="Times New Roman"/>
          <w:sz w:val="24"/>
          <w:szCs w:val="24"/>
        </w:rPr>
        <w:t xml:space="preserve"> atsakė teigiamai, 4</w:t>
      </w:r>
      <w:r w:rsid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F419FA">
        <w:rPr>
          <w:rFonts w:ascii="Times New Roman" w:hAnsi="Times New Roman" w:cs="Times New Roman"/>
          <w:sz w:val="24"/>
          <w:szCs w:val="24"/>
        </w:rPr>
        <w:t>neturi nuomonės, 1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F419FA">
        <w:rPr>
          <w:rFonts w:ascii="Times New Roman" w:hAnsi="Times New Roman" w:cs="Times New Roman"/>
          <w:sz w:val="24"/>
          <w:szCs w:val="24"/>
        </w:rPr>
        <w:t xml:space="preserve"> nesutinka. </w:t>
      </w:r>
      <w:r w:rsidR="00F419FA" w:rsidRPr="004B5C10">
        <w:rPr>
          <w:rFonts w:ascii="Times New Roman" w:hAnsi="Times New Roman" w:cs="Times New Roman"/>
          <w:sz w:val="24"/>
          <w:szCs w:val="24"/>
        </w:rPr>
        <w:t>Jaučiu, kad mano pastangos yra vertinamos</w:t>
      </w:r>
      <w:r w:rsidR="00F419FA">
        <w:rPr>
          <w:rFonts w:ascii="Times New Roman" w:hAnsi="Times New Roman" w:cs="Times New Roman"/>
          <w:sz w:val="24"/>
          <w:szCs w:val="24"/>
        </w:rPr>
        <w:t xml:space="preserve"> </w:t>
      </w:r>
      <w:r w:rsidR="00FC0D30">
        <w:rPr>
          <w:rFonts w:ascii="Times New Roman" w:hAnsi="Times New Roman" w:cs="Times New Roman"/>
          <w:sz w:val="24"/>
          <w:szCs w:val="24"/>
        </w:rPr>
        <w:t xml:space="preserve">- </w:t>
      </w:r>
      <w:r w:rsidR="00F419FA">
        <w:rPr>
          <w:rFonts w:ascii="Times New Roman" w:hAnsi="Times New Roman" w:cs="Times New Roman"/>
          <w:sz w:val="24"/>
          <w:szCs w:val="24"/>
        </w:rPr>
        <w:t>11 respondentų atsakė teigiamai, 3</w:t>
      </w:r>
      <w:r w:rsidR="00E16C80">
        <w:rPr>
          <w:rFonts w:ascii="Times New Roman" w:hAnsi="Times New Roman" w:cs="Times New Roman"/>
          <w:sz w:val="24"/>
          <w:szCs w:val="24"/>
        </w:rPr>
        <w:t xml:space="preserve">  </w:t>
      </w:r>
      <w:r w:rsidR="00F419FA">
        <w:rPr>
          <w:rFonts w:ascii="Times New Roman" w:hAnsi="Times New Roman" w:cs="Times New Roman"/>
          <w:sz w:val="24"/>
          <w:szCs w:val="24"/>
        </w:rPr>
        <w:t xml:space="preserve"> neturi nuomonės. </w:t>
      </w:r>
      <w:r w:rsidR="00F419FA" w:rsidRPr="00F419FA">
        <w:rPr>
          <w:rFonts w:ascii="Times New Roman" w:hAnsi="Times New Roman" w:cs="Times New Roman"/>
          <w:sz w:val="24"/>
          <w:szCs w:val="24"/>
        </w:rPr>
        <w:t>Man svarbi visuomenės nuomonė apie globos namus</w:t>
      </w:r>
      <w:r w:rsidR="00F419FA">
        <w:rPr>
          <w:rFonts w:ascii="Times New Roman" w:hAnsi="Times New Roman" w:cs="Times New Roman"/>
          <w:sz w:val="24"/>
          <w:szCs w:val="24"/>
        </w:rPr>
        <w:t xml:space="preserve"> visi </w:t>
      </w:r>
      <w:r w:rsidR="00FC0D30">
        <w:rPr>
          <w:rFonts w:ascii="Times New Roman" w:hAnsi="Times New Roman" w:cs="Times New Roman"/>
          <w:sz w:val="24"/>
          <w:szCs w:val="24"/>
        </w:rPr>
        <w:t xml:space="preserve"> 14 </w:t>
      </w:r>
      <w:r w:rsidR="00F419FA">
        <w:rPr>
          <w:rFonts w:ascii="Times New Roman" w:hAnsi="Times New Roman" w:cs="Times New Roman"/>
          <w:sz w:val="24"/>
          <w:szCs w:val="24"/>
        </w:rPr>
        <w:t>respondent</w:t>
      </w:r>
      <w:r w:rsidR="00FC0D30">
        <w:rPr>
          <w:rFonts w:ascii="Times New Roman" w:hAnsi="Times New Roman" w:cs="Times New Roman"/>
          <w:sz w:val="24"/>
          <w:szCs w:val="24"/>
        </w:rPr>
        <w:t>ų</w:t>
      </w:r>
      <w:r w:rsidR="00F419FA">
        <w:rPr>
          <w:rFonts w:ascii="Times New Roman" w:hAnsi="Times New Roman" w:cs="Times New Roman"/>
          <w:sz w:val="24"/>
          <w:szCs w:val="24"/>
        </w:rPr>
        <w:t xml:space="preserve"> atsakė teigiamai.</w:t>
      </w:r>
      <w:r w:rsidR="00F419FA" w:rsidRPr="00F419FA">
        <w:rPr>
          <w:rFonts w:ascii="Times New Roman" w:hAnsi="Times New Roman" w:cs="Times New Roman"/>
          <w:sz w:val="24"/>
          <w:szCs w:val="24"/>
        </w:rPr>
        <w:t xml:space="preserve"> </w:t>
      </w:r>
      <w:r w:rsidR="00F419FA" w:rsidRPr="004B5C10">
        <w:rPr>
          <w:rFonts w:ascii="Times New Roman" w:hAnsi="Times New Roman" w:cs="Times New Roman"/>
          <w:sz w:val="24"/>
          <w:szCs w:val="24"/>
        </w:rPr>
        <w:t>Aš patenkintas savo santykiais su kolegomis</w:t>
      </w:r>
      <w:r w:rsidR="00F419FA">
        <w:rPr>
          <w:rFonts w:ascii="Times New Roman" w:hAnsi="Times New Roman" w:cs="Times New Roman"/>
          <w:sz w:val="24"/>
          <w:szCs w:val="24"/>
        </w:rPr>
        <w:t xml:space="preserve"> </w:t>
      </w:r>
      <w:r w:rsidR="00FC0D30">
        <w:rPr>
          <w:rFonts w:ascii="Times New Roman" w:hAnsi="Times New Roman" w:cs="Times New Roman"/>
          <w:sz w:val="24"/>
          <w:szCs w:val="24"/>
        </w:rPr>
        <w:t xml:space="preserve">- </w:t>
      </w:r>
      <w:r w:rsidR="00F419FA">
        <w:rPr>
          <w:rFonts w:ascii="Times New Roman" w:hAnsi="Times New Roman" w:cs="Times New Roman"/>
          <w:sz w:val="24"/>
          <w:szCs w:val="24"/>
        </w:rPr>
        <w:t>12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FC0D30">
        <w:rPr>
          <w:rFonts w:ascii="Times New Roman" w:hAnsi="Times New Roman" w:cs="Times New Roman"/>
          <w:sz w:val="24"/>
          <w:szCs w:val="24"/>
        </w:rPr>
        <w:t>respondentų</w:t>
      </w:r>
      <w:r w:rsidR="00F419FA">
        <w:rPr>
          <w:rFonts w:ascii="Times New Roman" w:hAnsi="Times New Roman" w:cs="Times New Roman"/>
          <w:sz w:val="24"/>
          <w:szCs w:val="24"/>
        </w:rPr>
        <w:t xml:space="preserve"> atsakė teigiamai, 2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F419FA">
        <w:rPr>
          <w:rFonts w:ascii="Times New Roman" w:hAnsi="Times New Roman" w:cs="Times New Roman"/>
          <w:sz w:val="24"/>
          <w:szCs w:val="24"/>
        </w:rPr>
        <w:t xml:space="preserve"> neturi nuomonės.</w:t>
      </w:r>
      <w:r w:rsidR="00F419FA" w:rsidRPr="00F419FA">
        <w:rPr>
          <w:rFonts w:ascii="Times New Roman" w:hAnsi="Times New Roman" w:cs="Times New Roman"/>
          <w:sz w:val="24"/>
          <w:szCs w:val="24"/>
        </w:rPr>
        <w:t xml:space="preserve"> </w:t>
      </w:r>
      <w:r w:rsidR="00F419FA" w:rsidRPr="004B5C10">
        <w:rPr>
          <w:rFonts w:ascii="Times New Roman" w:hAnsi="Times New Roman" w:cs="Times New Roman"/>
          <w:sz w:val="24"/>
          <w:szCs w:val="24"/>
        </w:rPr>
        <w:t>Savo darbe jaučiuosi saugus</w:t>
      </w:r>
      <w:r w:rsid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FC0D30">
        <w:rPr>
          <w:rFonts w:ascii="Times New Roman" w:hAnsi="Times New Roman" w:cs="Times New Roman"/>
          <w:sz w:val="24"/>
          <w:szCs w:val="24"/>
        </w:rPr>
        <w:t xml:space="preserve">- </w:t>
      </w:r>
      <w:r w:rsidR="00380A35">
        <w:rPr>
          <w:rFonts w:ascii="Times New Roman" w:hAnsi="Times New Roman" w:cs="Times New Roman"/>
          <w:sz w:val="24"/>
          <w:szCs w:val="24"/>
        </w:rPr>
        <w:t>visi respondentai atsakė vieningai</w:t>
      </w:r>
      <w:r w:rsidR="00D572D6">
        <w:rPr>
          <w:rFonts w:ascii="Times New Roman" w:hAnsi="Times New Roman" w:cs="Times New Roman"/>
          <w:sz w:val="24"/>
          <w:szCs w:val="24"/>
        </w:rPr>
        <w:t>, sutinkantys</w:t>
      </w:r>
      <w:r w:rsidR="00380A35">
        <w:rPr>
          <w:rFonts w:ascii="Times New Roman" w:hAnsi="Times New Roman" w:cs="Times New Roman"/>
          <w:sz w:val="24"/>
          <w:szCs w:val="24"/>
        </w:rPr>
        <w:t>.</w:t>
      </w:r>
      <w:r w:rsidR="00380A35" w:rsidRP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380A35" w:rsidRPr="004B5C10">
        <w:rPr>
          <w:rFonts w:ascii="Times New Roman" w:hAnsi="Times New Roman" w:cs="Times New Roman"/>
          <w:sz w:val="24"/>
          <w:szCs w:val="24"/>
        </w:rPr>
        <w:t>Globos namuose daug dėmesio skiriama svarbios informacijos sklaidai</w:t>
      </w:r>
      <w:r w:rsidR="00D572D6">
        <w:rPr>
          <w:rFonts w:ascii="Times New Roman" w:hAnsi="Times New Roman" w:cs="Times New Roman"/>
          <w:sz w:val="24"/>
          <w:szCs w:val="24"/>
        </w:rPr>
        <w:t xml:space="preserve"> -</w:t>
      </w:r>
      <w:r w:rsidR="00380A35">
        <w:rPr>
          <w:rFonts w:ascii="Times New Roman" w:hAnsi="Times New Roman" w:cs="Times New Roman"/>
          <w:sz w:val="24"/>
          <w:szCs w:val="24"/>
        </w:rPr>
        <w:t xml:space="preserve"> 10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380A35">
        <w:rPr>
          <w:rFonts w:ascii="Times New Roman" w:hAnsi="Times New Roman" w:cs="Times New Roman"/>
          <w:sz w:val="24"/>
          <w:szCs w:val="24"/>
        </w:rPr>
        <w:t>respondentų atsakė sutinka su klausimu, 2</w:t>
      </w:r>
      <w:r w:rsidR="00E16C80">
        <w:rPr>
          <w:rFonts w:ascii="Times New Roman" w:hAnsi="Times New Roman" w:cs="Times New Roman"/>
          <w:sz w:val="24"/>
          <w:szCs w:val="24"/>
        </w:rPr>
        <w:t xml:space="preserve"> -</w:t>
      </w:r>
      <w:r w:rsidR="00380A35">
        <w:rPr>
          <w:rFonts w:ascii="Times New Roman" w:hAnsi="Times New Roman" w:cs="Times New Roman"/>
          <w:sz w:val="24"/>
          <w:szCs w:val="24"/>
        </w:rPr>
        <w:t xml:space="preserve"> neturi nuomonės.</w:t>
      </w:r>
      <w:r w:rsidR="00380A35" w:rsidRPr="00380A35">
        <w:t xml:space="preserve"> </w:t>
      </w:r>
      <w:r w:rsidR="00380A35" w:rsidRPr="00380A35">
        <w:rPr>
          <w:rFonts w:ascii="Times New Roman" w:hAnsi="Times New Roman" w:cs="Times New Roman"/>
          <w:sz w:val="24"/>
          <w:szCs w:val="24"/>
        </w:rPr>
        <w:t>Pritariu globos namuose vykstantiems pokyčiams</w:t>
      </w:r>
      <w:r w:rsidR="00380A35">
        <w:rPr>
          <w:rFonts w:ascii="Times New Roman" w:hAnsi="Times New Roman" w:cs="Times New Roman"/>
          <w:sz w:val="24"/>
          <w:szCs w:val="24"/>
        </w:rPr>
        <w:t xml:space="preserve"> atsakė </w:t>
      </w:r>
      <w:r w:rsidR="00D572D6">
        <w:rPr>
          <w:rFonts w:ascii="Times New Roman" w:hAnsi="Times New Roman" w:cs="Times New Roman"/>
          <w:sz w:val="24"/>
          <w:szCs w:val="24"/>
        </w:rPr>
        <w:t>-</w:t>
      </w:r>
      <w:r w:rsidR="00380A35">
        <w:rPr>
          <w:rFonts w:ascii="Times New Roman" w:hAnsi="Times New Roman" w:cs="Times New Roman"/>
          <w:sz w:val="24"/>
          <w:szCs w:val="24"/>
        </w:rPr>
        <w:t>13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380A35">
        <w:rPr>
          <w:rFonts w:ascii="Times New Roman" w:hAnsi="Times New Roman" w:cs="Times New Roman"/>
          <w:sz w:val="24"/>
          <w:szCs w:val="24"/>
        </w:rPr>
        <w:t>respondentų, 1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380A35">
        <w:rPr>
          <w:rFonts w:ascii="Times New Roman" w:hAnsi="Times New Roman" w:cs="Times New Roman"/>
          <w:sz w:val="24"/>
          <w:szCs w:val="24"/>
        </w:rPr>
        <w:t xml:space="preserve"> atsakė nesutinka.</w:t>
      </w:r>
      <w:r w:rsidR="00380A35" w:rsidRPr="00380A35">
        <w:t xml:space="preserve"> </w:t>
      </w:r>
      <w:r w:rsidR="00380A35" w:rsidRPr="00380A35">
        <w:rPr>
          <w:rFonts w:ascii="Times New Roman" w:hAnsi="Times New Roman" w:cs="Times New Roman"/>
          <w:sz w:val="24"/>
          <w:szCs w:val="24"/>
        </w:rPr>
        <w:t>Dažnai teikiu pasiūlymus savo padalinio vadovui</w:t>
      </w:r>
      <w:r w:rsid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D572D6">
        <w:rPr>
          <w:rFonts w:ascii="Times New Roman" w:hAnsi="Times New Roman" w:cs="Times New Roman"/>
          <w:sz w:val="24"/>
          <w:szCs w:val="24"/>
        </w:rPr>
        <w:t xml:space="preserve">– sutinka </w:t>
      </w:r>
      <w:r w:rsidR="00380A35">
        <w:rPr>
          <w:rFonts w:ascii="Times New Roman" w:hAnsi="Times New Roman" w:cs="Times New Roman"/>
          <w:sz w:val="24"/>
          <w:szCs w:val="24"/>
        </w:rPr>
        <w:t>tiktai 5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380A35">
        <w:rPr>
          <w:rFonts w:ascii="Times New Roman" w:hAnsi="Times New Roman" w:cs="Times New Roman"/>
          <w:sz w:val="24"/>
          <w:szCs w:val="24"/>
        </w:rPr>
        <w:t>respondentai, 7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380A35">
        <w:rPr>
          <w:rFonts w:ascii="Times New Roman" w:hAnsi="Times New Roman" w:cs="Times New Roman"/>
          <w:sz w:val="24"/>
          <w:szCs w:val="24"/>
        </w:rPr>
        <w:t>neturi nuomonės, 1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D572D6">
        <w:rPr>
          <w:rFonts w:ascii="Times New Roman" w:hAnsi="Times New Roman" w:cs="Times New Roman"/>
          <w:sz w:val="24"/>
          <w:szCs w:val="24"/>
        </w:rPr>
        <w:t>atsakė nesutinku</w:t>
      </w:r>
      <w:r w:rsidR="00380A35">
        <w:rPr>
          <w:rFonts w:ascii="Times New Roman" w:hAnsi="Times New Roman" w:cs="Times New Roman"/>
          <w:sz w:val="24"/>
          <w:szCs w:val="24"/>
        </w:rPr>
        <w:t>.</w:t>
      </w:r>
      <w:r w:rsidR="00380A35" w:rsidRP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380A35">
        <w:rPr>
          <w:rFonts w:ascii="Times New Roman" w:hAnsi="Times New Roman" w:cs="Times New Roman"/>
          <w:sz w:val="24"/>
          <w:szCs w:val="24"/>
        </w:rPr>
        <w:t>Ar g</w:t>
      </w:r>
      <w:r w:rsidR="00380A35" w:rsidRPr="004B5C10">
        <w:rPr>
          <w:rFonts w:ascii="Times New Roman" w:hAnsi="Times New Roman" w:cs="Times New Roman"/>
          <w:sz w:val="24"/>
          <w:szCs w:val="24"/>
        </w:rPr>
        <w:t>lobos namuose vykstantys susirinkimai yra efektyvūs ir naudingi</w:t>
      </w:r>
      <w:r w:rsidR="00380A35">
        <w:rPr>
          <w:rFonts w:ascii="Times New Roman" w:hAnsi="Times New Roman" w:cs="Times New Roman"/>
          <w:sz w:val="24"/>
          <w:szCs w:val="24"/>
        </w:rPr>
        <w:t xml:space="preserve"> visi 14</w:t>
      </w:r>
      <w:r w:rsidR="00E16C80">
        <w:rPr>
          <w:rFonts w:ascii="Times New Roman" w:hAnsi="Times New Roman" w:cs="Times New Roman"/>
          <w:sz w:val="24"/>
          <w:szCs w:val="24"/>
        </w:rPr>
        <w:t xml:space="preserve"> - </w:t>
      </w:r>
      <w:r w:rsidR="00380A35">
        <w:rPr>
          <w:rFonts w:ascii="Times New Roman" w:hAnsi="Times New Roman" w:cs="Times New Roman"/>
          <w:sz w:val="24"/>
          <w:szCs w:val="24"/>
        </w:rPr>
        <w:t>respondentų atsakė vieningai teigiamai.</w:t>
      </w:r>
      <w:r w:rsidR="00380A35" w:rsidRP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380A35" w:rsidRPr="004B5C10">
        <w:rPr>
          <w:rFonts w:ascii="Times New Roman" w:hAnsi="Times New Roman" w:cs="Times New Roman"/>
          <w:sz w:val="24"/>
          <w:szCs w:val="24"/>
        </w:rPr>
        <w:t>Konfliktai globos namuose sprendžiami konstruktyviai</w:t>
      </w:r>
      <w:r w:rsid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D572D6">
        <w:rPr>
          <w:rFonts w:ascii="Times New Roman" w:hAnsi="Times New Roman" w:cs="Times New Roman"/>
          <w:sz w:val="24"/>
          <w:szCs w:val="24"/>
        </w:rPr>
        <w:t xml:space="preserve">- </w:t>
      </w:r>
      <w:r w:rsidR="00380A35">
        <w:rPr>
          <w:rFonts w:ascii="Times New Roman" w:hAnsi="Times New Roman" w:cs="Times New Roman"/>
          <w:sz w:val="24"/>
          <w:szCs w:val="24"/>
        </w:rPr>
        <w:t>13 respondentų atsakė sutinku, 1 neturi nuomonės.</w:t>
      </w:r>
      <w:r w:rsidR="00380A35" w:rsidRP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380A35" w:rsidRPr="004B5C10">
        <w:rPr>
          <w:rFonts w:ascii="Times New Roman" w:hAnsi="Times New Roman" w:cs="Times New Roman"/>
          <w:sz w:val="24"/>
          <w:szCs w:val="24"/>
        </w:rPr>
        <w:t>Mano darbo krūvis normalus</w:t>
      </w:r>
      <w:r w:rsidR="00380A35">
        <w:rPr>
          <w:rFonts w:ascii="Times New Roman" w:hAnsi="Times New Roman" w:cs="Times New Roman"/>
          <w:sz w:val="24"/>
          <w:szCs w:val="24"/>
        </w:rPr>
        <w:t xml:space="preserve"> </w:t>
      </w:r>
      <w:r w:rsidR="00D572D6">
        <w:rPr>
          <w:rFonts w:ascii="Times New Roman" w:hAnsi="Times New Roman" w:cs="Times New Roman"/>
          <w:sz w:val="24"/>
          <w:szCs w:val="24"/>
        </w:rPr>
        <w:t>-</w:t>
      </w:r>
      <w:r w:rsidR="00380A35">
        <w:rPr>
          <w:rFonts w:ascii="Times New Roman" w:hAnsi="Times New Roman" w:cs="Times New Roman"/>
          <w:sz w:val="24"/>
          <w:szCs w:val="24"/>
        </w:rPr>
        <w:t xml:space="preserve"> 12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380A35">
        <w:rPr>
          <w:rFonts w:ascii="Times New Roman" w:hAnsi="Times New Roman" w:cs="Times New Roman"/>
          <w:sz w:val="24"/>
          <w:szCs w:val="24"/>
        </w:rPr>
        <w:t>respondentų atsakė teigiamai, 1</w:t>
      </w:r>
      <w:r w:rsidR="00E16C80">
        <w:rPr>
          <w:rFonts w:ascii="Times New Roman" w:hAnsi="Times New Roman" w:cs="Times New Roman"/>
          <w:sz w:val="24"/>
          <w:szCs w:val="24"/>
        </w:rPr>
        <w:t xml:space="preserve"> </w:t>
      </w:r>
      <w:r w:rsidR="00380A35">
        <w:rPr>
          <w:rFonts w:ascii="Times New Roman" w:hAnsi="Times New Roman" w:cs="Times New Roman"/>
          <w:sz w:val="24"/>
          <w:szCs w:val="24"/>
        </w:rPr>
        <w:t>neturi nuomonės</w:t>
      </w:r>
      <w:r w:rsidR="00D572D6">
        <w:rPr>
          <w:rFonts w:ascii="Times New Roman" w:hAnsi="Times New Roman" w:cs="Times New Roman"/>
          <w:sz w:val="24"/>
          <w:szCs w:val="24"/>
        </w:rPr>
        <w:t xml:space="preserve"> ir tik </w:t>
      </w:r>
      <w:r w:rsidR="00380A35">
        <w:rPr>
          <w:rFonts w:ascii="Times New Roman" w:hAnsi="Times New Roman" w:cs="Times New Roman"/>
          <w:sz w:val="24"/>
          <w:szCs w:val="24"/>
        </w:rPr>
        <w:t>1 nesutinka. Apibendrinus galima teigti, kad darbuotojai jaučiasi saugūs darbe</w:t>
      </w:r>
      <w:r w:rsidR="00E16C80">
        <w:rPr>
          <w:rFonts w:ascii="Times New Roman" w:hAnsi="Times New Roman" w:cs="Times New Roman"/>
          <w:sz w:val="24"/>
          <w:szCs w:val="24"/>
        </w:rPr>
        <w:t xml:space="preserve"> ir jiems patinka ką jie dirba.</w:t>
      </w:r>
    </w:p>
    <w:p w:rsidR="00613B8E" w:rsidRDefault="00613B8E" w:rsidP="00E16C80">
      <w:pPr>
        <w:jc w:val="center"/>
      </w:pPr>
      <w:r>
        <w:rPr>
          <w:noProof/>
        </w:rPr>
        <w:lastRenderedPageBreak/>
        <w:drawing>
          <wp:inline distT="0" distB="0" distL="0" distR="0" wp14:anchorId="5545849D" wp14:editId="1ED9309F">
            <wp:extent cx="2760784" cy="1729105"/>
            <wp:effectExtent l="0" t="0" r="1905" b="4445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AAEC4945-4E33-4DBE-8D87-108E5F3B64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3E3B" w:rsidRPr="00E16C80" w:rsidRDefault="002E3E3B" w:rsidP="00613B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9" w:name="_Hlk123597845"/>
      <w:r w:rsidRPr="00E16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pav. </w:t>
      </w:r>
      <w:bookmarkEnd w:id="9"/>
      <w:r w:rsidRPr="00E16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Svarbu būti skatinamam.</w:t>
      </w:r>
    </w:p>
    <w:p w:rsidR="00001692" w:rsidRPr="00001692" w:rsidRDefault="00E16C80" w:rsidP="00ED66A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Paklausus ar svarbu būti skatinamam (-ai) </w:t>
      </w:r>
      <w:bookmarkStart w:id="10" w:name="_Hlk123679227"/>
      <w:r w:rsidRPr="00E16C80">
        <w:rPr>
          <w:rFonts w:ascii="Times New Roman" w:hAnsi="Times New Roman" w:cs="Times New Roman"/>
          <w:color w:val="000000" w:themeColor="text1"/>
          <w:sz w:val="24"/>
          <w:szCs w:val="24"/>
        </w:rPr>
        <w:t>siekti globos namų tikslų</w:t>
      </w:r>
      <w:bookmarkEnd w:id="10"/>
      <w:r w:rsidRPr="00E16C8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Kaip matyti (</w:t>
      </w:r>
      <w:r w:rsidRPr="00E16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pav.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11 respondentų atsakė svarbu, </w:t>
      </w:r>
      <w:r w:rsidR="000016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atsakė labai svarbu. Neigiamų   atsakymų nebuvo.</w:t>
      </w:r>
    </w:p>
    <w:p w:rsidR="00613B8E" w:rsidRDefault="00613B8E" w:rsidP="00613B8E">
      <w:pPr>
        <w:jc w:val="center"/>
      </w:pPr>
      <w:r>
        <w:rPr>
          <w:noProof/>
        </w:rPr>
        <w:drawing>
          <wp:inline distT="0" distB="0" distL="0" distR="0" wp14:anchorId="66604124" wp14:editId="15AFF70B">
            <wp:extent cx="4125595" cy="2233246"/>
            <wp:effectExtent l="0" t="0" r="8255" b="15240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397D6543-35C8-A8A8-E713-DA3720B9E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10EF" w:rsidRPr="00001692" w:rsidRDefault="002E3E3B" w:rsidP="004110EF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1" w:name="_Hlk123598151"/>
      <w:r w:rsidRPr="000016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pav</w:t>
      </w:r>
      <w:bookmarkEnd w:id="11"/>
      <w:r w:rsidRPr="000016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Labiausiai skatinantys veiksniai</w:t>
      </w:r>
    </w:p>
    <w:p w:rsidR="002965BD" w:rsidRPr="002965BD" w:rsidRDefault="00001692" w:rsidP="004110EF">
      <w:pPr>
        <w:spacing w:line="360" w:lineRule="auto"/>
        <w:ind w:firstLine="851"/>
        <w:jc w:val="both"/>
        <w:rPr>
          <w:color w:val="000000" w:themeColor="text1"/>
        </w:rPr>
      </w:pPr>
      <w:r w:rsidRPr="000016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Pateikus klausimą kokie veiksniai jus </w:t>
      </w:r>
      <w:bookmarkStart w:id="12" w:name="_Hlk123679387"/>
      <w:r w:rsidRPr="000016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skatina labiausiai</w:t>
      </w:r>
      <w:bookmarkEnd w:id="12"/>
      <w:r w:rsidRPr="000016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Atsakymų sulaukta įvairių, kaip matyti (5 pav.)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bookmarkStart w:id="13" w:name="_Hlk123679359"/>
      <w:r w:rsidR="00961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Darbo užmokesčio dydis ir geri santykiai kolektyve </w:t>
      </w:r>
      <w:bookmarkEnd w:id="13"/>
      <w:r w:rsidR="009618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yra svarbiausia, atsakė 13 respondentų. Socialinės garantijos</w:t>
      </w:r>
      <w:r w:rsidR="0029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ir profesinio tobulėjimo galimybės taip pat yra svarbu, atsakė 9 respondentai. </w:t>
      </w:r>
      <w:bookmarkStart w:id="14" w:name="_Hlk123679508"/>
      <w:r w:rsidR="0029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Karjeros galimybės </w:t>
      </w:r>
      <w:bookmarkEnd w:id="14"/>
      <w:r w:rsidR="0029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 atsakymai, viešos padėkos svarbu 2 respondentams, o organizuojamų pramogų ne darbo metu nebuvo nei vieno atsakymo. </w:t>
      </w:r>
    </w:p>
    <w:p w:rsidR="00A90CCC" w:rsidRDefault="00A90CCC" w:rsidP="00613B8E">
      <w:pPr>
        <w:jc w:val="center"/>
      </w:pPr>
      <w:r>
        <w:rPr>
          <w:noProof/>
        </w:rPr>
        <w:drawing>
          <wp:inline distT="0" distB="0" distL="0" distR="0" wp14:anchorId="5753AED6" wp14:editId="40673D15">
            <wp:extent cx="3762131" cy="2239108"/>
            <wp:effectExtent l="0" t="0" r="10160" b="889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E1B7D8EF-FE87-1978-AB08-FB8E6CFE5B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3E3B" w:rsidRPr="002965BD" w:rsidRDefault="002E3E3B" w:rsidP="00613B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pav. Svarbus kvalifikacijos kėlimas.</w:t>
      </w:r>
    </w:p>
    <w:p w:rsidR="002965BD" w:rsidRPr="002965BD" w:rsidRDefault="002965BD" w:rsidP="006D273D">
      <w:pPr>
        <w:spacing w:line="360" w:lineRule="auto"/>
        <w:ind w:firstLine="851"/>
        <w:jc w:val="both"/>
        <w:rPr>
          <w:color w:val="000000" w:themeColor="text1"/>
        </w:rPr>
      </w:pPr>
      <w:r w:rsidRPr="00296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Į klausimą ar asmeniškai svarbus kvalifikacijos kėlimas? Pavaizduotame (6 pav.) galima teigti, kad yra svarbus -13 respondentų, 1 neturi nuomonės.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Neigiamo atsakymo nebuvo.</w:t>
      </w:r>
    </w:p>
    <w:p w:rsidR="00AB51E4" w:rsidRDefault="00AB51E4" w:rsidP="00613B8E">
      <w:pPr>
        <w:jc w:val="center"/>
      </w:pPr>
      <w:r>
        <w:rPr>
          <w:noProof/>
        </w:rPr>
        <w:drawing>
          <wp:inline distT="0" distB="0" distL="0" distR="0" wp14:anchorId="3E5A6635" wp14:editId="2D0FD7D2">
            <wp:extent cx="3299460" cy="1813560"/>
            <wp:effectExtent l="0" t="0" r="15240" b="15240"/>
            <wp:docPr id="6" name="Diagrama 6">
              <a:extLst xmlns:a="http://schemas.openxmlformats.org/drawingml/2006/main">
                <a:ext uri="{FF2B5EF4-FFF2-40B4-BE49-F238E27FC236}">
                  <a16:creationId xmlns:a16="http://schemas.microsoft.com/office/drawing/2014/main" id="{43AFE4F7-265A-E3A8-B751-5F082ACC33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3E3B" w:rsidRPr="006D273D" w:rsidRDefault="002E3E3B" w:rsidP="00613B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5" w:name="_Hlk123599408"/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pav. </w:t>
      </w:r>
      <w:bookmarkEnd w:id="15"/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Savarankiškas mokymu ieškojimas aktualia tema.</w:t>
      </w:r>
    </w:p>
    <w:p w:rsidR="006D273D" w:rsidRPr="006D273D" w:rsidRDefault="006D273D" w:rsidP="006D273D">
      <w:pPr>
        <w:spacing w:line="360" w:lineRule="auto"/>
        <w:ind w:firstLine="851"/>
        <w:jc w:val="both"/>
        <w:rPr>
          <w:color w:val="000000" w:themeColor="text1"/>
        </w:rPr>
      </w:pPr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Paklausus respondentų ar savarankiškai ieškote kvalifikacijos kėlimo kursų, paskaitų jums aktualia tema? </w:t>
      </w:r>
      <w:r w:rsidR="004110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Pateiktame </w:t>
      </w:r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(7 pav. ) 9 respondentai atsakė taip, 3 atsakė ne, 1 domina tiktai nuotoliniai mokymai, 1</w:t>
      </w:r>
      <w:r w:rsidR="00022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respondentas</w:t>
      </w:r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</w:t>
      </w:r>
      <w:r w:rsidR="00022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pateikė jokio atsakymo</w:t>
      </w:r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267D7" w:rsidRDefault="007267D7" w:rsidP="00613B8E">
      <w:pPr>
        <w:jc w:val="center"/>
      </w:pPr>
      <w:r>
        <w:rPr>
          <w:noProof/>
        </w:rPr>
        <w:drawing>
          <wp:inline distT="0" distB="0" distL="0" distR="0" wp14:anchorId="01AD1806" wp14:editId="687F55A0">
            <wp:extent cx="3474720" cy="2010508"/>
            <wp:effectExtent l="0" t="0" r="11430" b="8890"/>
            <wp:docPr id="7" name="Diagrama 7">
              <a:extLst xmlns:a="http://schemas.openxmlformats.org/drawingml/2006/main">
                <a:ext uri="{FF2B5EF4-FFF2-40B4-BE49-F238E27FC236}">
                  <a16:creationId xmlns:a16="http://schemas.microsoft.com/office/drawing/2014/main" id="{D3B21032-36E6-A08B-4FE0-30FBFAB60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3E3B" w:rsidRPr="006D273D" w:rsidRDefault="002E3E3B" w:rsidP="00613B8E">
      <w:pPr>
        <w:jc w:val="center"/>
        <w:rPr>
          <w:color w:val="000000" w:themeColor="text1"/>
        </w:rPr>
      </w:pPr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pav. Pakankamas dėmesys darbuotojų mokymams.</w:t>
      </w:r>
    </w:p>
    <w:p w:rsidR="00AC2358" w:rsidRPr="006D273D" w:rsidRDefault="006D273D" w:rsidP="006D273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73D">
        <w:rPr>
          <w:rFonts w:ascii="Times New Roman" w:hAnsi="Times New Roman" w:cs="Times New Roman"/>
          <w:sz w:val="24"/>
          <w:szCs w:val="24"/>
        </w:rPr>
        <w:t>Pateikus klausimą ar skiriamas pakankamas dėmesys darbuotojų mokymams? (</w:t>
      </w:r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pav.)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 respondentų atsakė taip, 1 atsak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ė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ne.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C2358" w:rsidRDefault="00AC2358" w:rsidP="00613B8E">
      <w:pPr>
        <w:jc w:val="center"/>
      </w:pPr>
      <w:r>
        <w:rPr>
          <w:noProof/>
        </w:rPr>
        <w:drawing>
          <wp:inline distT="0" distB="0" distL="0" distR="0" wp14:anchorId="10127381" wp14:editId="2EE5E166">
            <wp:extent cx="3568504" cy="2098430"/>
            <wp:effectExtent l="0" t="0" r="13335" b="16510"/>
            <wp:docPr id="8" name="Diagrama 8">
              <a:extLst xmlns:a="http://schemas.openxmlformats.org/drawingml/2006/main">
                <a:ext uri="{FF2B5EF4-FFF2-40B4-BE49-F238E27FC236}">
                  <a16:creationId xmlns:a16="http://schemas.microsoft.com/office/drawing/2014/main" id="{A9D69D0A-1BC7-E869-1353-D91551984F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3E3B" w:rsidRPr="006D273D" w:rsidRDefault="002E3E3B" w:rsidP="00613B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6" w:name="_Hlk123599778"/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 pav. </w:t>
      </w:r>
      <w:bookmarkEnd w:id="16"/>
      <w:r w:rsidRPr="006D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Tobulinimas skatina darbo našumui.</w:t>
      </w:r>
    </w:p>
    <w:p w:rsidR="00AC2358" w:rsidRPr="007D566A" w:rsidRDefault="006D273D" w:rsidP="008B414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66A">
        <w:rPr>
          <w:rFonts w:ascii="Times New Roman" w:hAnsi="Times New Roman" w:cs="Times New Roman"/>
          <w:sz w:val="24"/>
          <w:szCs w:val="24"/>
        </w:rPr>
        <w:lastRenderedPageBreak/>
        <w:t xml:space="preserve">Paklausus ar </w:t>
      </w:r>
      <w:bookmarkStart w:id="17" w:name="_Hlk123679702"/>
      <w:r w:rsidRPr="007D566A">
        <w:rPr>
          <w:rFonts w:ascii="Times New Roman" w:hAnsi="Times New Roman" w:cs="Times New Roman"/>
          <w:sz w:val="24"/>
          <w:szCs w:val="24"/>
        </w:rPr>
        <w:t>tinkamas tobulini</w:t>
      </w:r>
      <w:r w:rsidR="007D566A" w:rsidRPr="007D566A">
        <w:rPr>
          <w:rFonts w:ascii="Times New Roman" w:hAnsi="Times New Roman" w:cs="Times New Roman"/>
          <w:sz w:val="24"/>
          <w:szCs w:val="24"/>
        </w:rPr>
        <w:t>mas skatina našiau dirbti</w:t>
      </w:r>
      <w:bookmarkEnd w:id="17"/>
      <w:r w:rsidR="007D566A" w:rsidRPr="007D566A">
        <w:rPr>
          <w:rFonts w:ascii="Times New Roman" w:hAnsi="Times New Roman" w:cs="Times New Roman"/>
          <w:sz w:val="24"/>
          <w:szCs w:val="24"/>
        </w:rPr>
        <w:t>? (</w:t>
      </w:r>
      <w:r w:rsidR="007D566A"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 pav.) 11 respondentų atsakė, kad dažniausiai padeda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D566A"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atsakymai 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7D566A"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tai geriausias stimulas ir 2 atsakymai buvo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kad</w:t>
      </w:r>
      <w:r w:rsidR="007D566A"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darbo našumui tai neįtakoja. </w:t>
      </w:r>
    </w:p>
    <w:p w:rsidR="00AC2358" w:rsidRDefault="00AC2358" w:rsidP="00613B8E">
      <w:pPr>
        <w:jc w:val="center"/>
      </w:pPr>
      <w:r>
        <w:rPr>
          <w:noProof/>
        </w:rPr>
        <w:drawing>
          <wp:inline distT="0" distB="0" distL="0" distR="0" wp14:anchorId="4A54BB6A" wp14:editId="2FA6A3B5">
            <wp:extent cx="3633812" cy="2069123"/>
            <wp:effectExtent l="0" t="0" r="5080" b="7620"/>
            <wp:docPr id="9" name="Diagrama 9">
              <a:extLst xmlns:a="http://schemas.openxmlformats.org/drawingml/2006/main">
                <a:ext uri="{FF2B5EF4-FFF2-40B4-BE49-F238E27FC236}">
                  <a16:creationId xmlns:a16="http://schemas.microsoft.com/office/drawing/2014/main" id="{928BC36F-3C04-2DB4-1638-3664D96DC7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3E3B" w:rsidRPr="007D566A" w:rsidRDefault="002E3E3B" w:rsidP="00613B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8" w:name="_Hlk123599981"/>
      <w:r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 pav. </w:t>
      </w:r>
      <w:bookmarkEnd w:id="18"/>
      <w:r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Savo darbo rezultatų vertinimas.</w:t>
      </w:r>
    </w:p>
    <w:p w:rsidR="007D566A" w:rsidRPr="007D566A" w:rsidRDefault="007D566A" w:rsidP="00971AB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Į klausimą kaip vertinate savo darbo rezultatus? (10 pav.)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matyti, kad</w:t>
      </w:r>
      <w:r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visi 14 respondentų atsakė vieningai – gerai. Tikėtasi atsakymo labai gerai, deja nei vienas 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respondentas </w:t>
      </w:r>
      <w:r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nepateikė.</w:t>
      </w:r>
    </w:p>
    <w:p w:rsidR="002E3E3B" w:rsidRPr="007D566A" w:rsidRDefault="007D566A" w:rsidP="00971AB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Pasiteiravus respondentų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atviru klausimu</w:t>
      </w:r>
      <w:r w:rsidR="002E3E3B"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2E3E3B" w:rsidRPr="007D56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kokiomis problemomis susiduriate dirbdami?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Atsakymų sulaukta:</w:t>
      </w:r>
    </w:p>
    <w:p w:rsidR="002E3E3B" w:rsidRPr="007D566A" w:rsidRDefault="002E3E3B" w:rsidP="00971AB1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66A">
        <w:rPr>
          <w:rFonts w:ascii="Times New Roman" w:hAnsi="Times New Roman" w:cs="Times New Roman"/>
          <w:color w:val="000000" w:themeColor="text1"/>
          <w:sz w:val="24"/>
          <w:szCs w:val="24"/>
        </w:rPr>
        <w:t>Su paslaugų gavėjų nepagarba darbuotojoms</w:t>
      </w:r>
      <w:r w:rsidR="007D56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3E3B" w:rsidRPr="007D566A" w:rsidRDefault="00EF7394" w:rsidP="00971AB1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66A">
        <w:rPr>
          <w:rFonts w:ascii="Times New Roman" w:hAnsi="Times New Roman" w:cs="Times New Roman"/>
          <w:color w:val="000000" w:themeColor="text1"/>
          <w:sz w:val="24"/>
          <w:szCs w:val="24"/>
        </w:rPr>
        <w:t>Nesusikalbėjimas</w:t>
      </w:r>
      <w:r w:rsidR="007D56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7394" w:rsidRPr="007D566A" w:rsidRDefault="00EF7394" w:rsidP="00971AB1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66A">
        <w:rPr>
          <w:rFonts w:ascii="Times New Roman" w:hAnsi="Times New Roman" w:cs="Times New Roman"/>
          <w:color w:val="000000" w:themeColor="text1"/>
          <w:sz w:val="24"/>
          <w:szCs w:val="24"/>
        </w:rPr>
        <w:t>Žinių trūkumas</w:t>
      </w:r>
      <w:r w:rsidR="007D56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7394" w:rsidRPr="00971AB1" w:rsidRDefault="00EF7394" w:rsidP="00971AB1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66A">
        <w:rPr>
          <w:rFonts w:ascii="Times New Roman" w:hAnsi="Times New Roman" w:cs="Times New Roman"/>
          <w:color w:val="000000" w:themeColor="text1"/>
          <w:sz w:val="24"/>
          <w:szCs w:val="24"/>
        </w:rPr>
        <w:t>Su nepagarba</w:t>
      </w:r>
      <w:r w:rsidR="007D56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1AB1" w:rsidRPr="00971AB1" w:rsidRDefault="00971AB1" w:rsidP="00971AB1">
      <w:pPr>
        <w:pStyle w:val="Sraopastraipa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AB1">
        <w:rPr>
          <w:rFonts w:ascii="Times New Roman" w:hAnsi="Times New Roman" w:cs="Times New Roman"/>
          <w:color w:val="000000" w:themeColor="text1"/>
          <w:sz w:val="24"/>
          <w:szCs w:val="24"/>
        </w:rPr>
        <w:t>Apžvelgus atsakymus sunku padaryti išsamią išvadą, nes atsakymai buvo pateikti neišsamūs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po vieną žodį</w:t>
      </w:r>
      <w:r w:rsidRPr="00971AB1">
        <w:rPr>
          <w:rFonts w:ascii="Times New Roman" w:hAnsi="Times New Roman" w:cs="Times New Roman"/>
          <w:color w:val="000000" w:themeColor="text1"/>
          <w:sz w:val="24"/>
          <w:szCs w:val="24"/>
        </w:rPr>
        <w:t>, ir neaišku su kuo vyksta nesusikalbėjimas, kokių žinių trūkumas ir kokia nepagarba?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Tiktai keletas atsakymų buvo aiškiai parašyta, </w:t>
      </w:r>
      <w:bookmarkStart w:id="19" w:name="_Hlk123680004"/>
      <w:r>
        <w:rPr>
          <w:rFonts w:ascii="Times New Roman" w:hAnsi="Times New Roman" w:cs="Times New Roman"/>
          <w:color w:val="000000" w:themeColor="text1"/>
          <w:sz w:val="24"/>
          <w:szCs w:val="24"/>
        </w:rPr>
        <w:t>kad paslaugų gavėjai nepagarbiai elgiasi su darbuotojomis.</w:t>
      </w:r>
    </w:p>
    <w:bookmarkEnd w:id="19"/>
    <w:p w:rsidR="008D2856" w:rsidRDefault="008D2856" w:rsidP="00613B8E">
      <w:pPr>
        <w:jc w:val="center"/>
      </w:pPr>
      <w:r>
        <w:rPr>
          <w:noProof/>
        </w:rPr>
        <w:drawing>
          <wp:inline distT="0" distB="0" distL="0" distR="0" wp14:anchorId="38F66286" wp14:editId="5F2E8ED0">
            <wp:extent cx="3680460" cy="2274277"/>
            <wp:effectExtent l="0" t="0" r="15240" b="12065"/>
            <wp:docPr id="10" name="Diagrama 10">
              <a:extLst xmlns:a="http://schemas.openxmlformats.org/drawingml/2006/main">
                <a:ext uri="{FF2B5EF4-FFF2-40B4-BE49-F238E27FC236}">
                  <a16:creationId xmlns:a16="http://schemas.microsoft.com/office/drawing/2014/main" id="{23A9E959-2DFF-83B2-9DCA-1439221991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3E3B" w:rsidRPr="008B4141" w:rsidRDefault="002E3E3B" w:rsidP="00613B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0" w:name="_Hlk123601058"/>
      <w:r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 pav. </w:t>
      </w:r>
      <w:bookmarkEnd w:id="20"/>
      <w:r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Operatyvumas sprendžiant nenumatytas problemas.</w:t>
      </w:r>
    </w:p>
    <w:p w:rsidR="008B4141" w:rsidRPr="008B4141" w:rsidRDefault="008B4141" w:rsidP="008B414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Pasidomėjus ar operatyviai sprendžiamos </w:t>
      </w:r>
      <w:bookmarkStart w:id="21" w:name="_Hlk123601251"/>
      <w:r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problemos atsiradus nenumatytoms aplinkybėms</w:t>
      </w:r>
      <w:bookmarkEnd w:id="21"/>
      <w:r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(11 pav.)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 respondentų atsakė taip, 3 atsakymai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 visada. Neigiamų atsakymų nebuvo. Galima teigti, kad atsiradus nenumatytoms aplinkybėms problemos būna išspręstos.</w:t>
      </w:r>
    </w:p>
    <w:p w:rsidR="00EF7394" w:rsidRPr="008B4141" w:rsidRDefault="008B4141" w:rsidP="008B414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Pateikus atvirą klausimą respondentams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</w:t>
      </w:r>
      <w:r w:rsidR="00EF7394"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okie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būtų </w:t>
      </w:r>
      <w:r w:rsidR="00EF7394"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pasiūlymai gerinant teikiamų paslaugų kokybę?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Sulaukta atsakymų:</w:t>
      </w:r>
    </w:p>
    <w:p w:rsidR="00EF7394" w:rsidRPr="008B4141" w:rsidRDefault="00EF7394" w:rsidP="008B4141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141">
        <w:rPr>
          <w:rFonts w:ascii="Times New Roman" w:hAnsi="Times New Roman" w:cs="Times New Roman"/>
          <w:color w:val="000000" w:themeColor="text1"/>
          <w:sz w:val="24"/>
          <w:szCs w:val="24"/>
        </w:rPr>
        <w:t>Teikiamų paslaugų kokybė atitinka visus reikalavimus</w:t>
      </w:r>
      <w:r w:rsidR="008B41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7394" w:rsidRPr="008B4141" w:rsidRDefault="00EF7394" w:rsidP="008B4141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141">
        <w:rPr>
          <w:rFonts w:ascii="Times New Roman" w:hAnsi="Times New Roman" w:cs="Times New Roman"/>
          <w:color w:val="000000" w:themeColor="text1"/>
          <w:sz w:val="24"/>
          <w:szCs w:val="24"/>
        </w:rPr>
        <w:t>Siekti paslaugų gavėjų didesnio savarankiškumo</w:t>
      </w:r>
      <w:r w:rsidR="008B41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7394" w:rsidRPr="008B4141" w:rsidRDefault="00EF7394" w:rsidP="008B4141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141">
        <w:rPr>
          <w:rFonts w:ascii="Times New Roman" w:hAnsi="Times New Roman" w:cs="Times New Roman"/>
          <w:color w:val="000000" w:themeColor="text1"/>
          <w:sz w:val="24"/>
          <w:szCs w:val="24"/>
        </w:rPr>
        <w:t>Supažindinti gyventojus su paslaugos svarbumu</w:t>
      </w:r>
      <w:r w:rsidR="008B41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7394" w:rsidRPr="008B4141" w:rsidRDefault="00EF7394" w:rsidP="008B4141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141">
        <w:rPr>
          <w:rFonts w:ascii="Times New Roman" w:hAnsi="Times New Roman" w:cs="Times New Roman"/>
          <w:color w:val="000000" w:themeColor="text1"/>
          <w:sz w:val="24"/>
          <w:szCs w:val="24"/>
        </w:rPr>
        <w:t>Sudaryti tinkamą darbo grafiką prieš šventes</w:t>
      </w:r>
      <w:r w:rsidR="008B41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7394" w:rsidRPr="008B4141" w:rsidRDefault="00EF7394" w:rsidP="008B4141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141">
        <w:rPr>
          <w:rFonts w:ascii="Times New Roman" w:hAnsi="Times New Roman" w:cs="Times New Roman"/>
          <w:color w:val="000000" w:themeColor="text1"/>
          <w:sz w:val="24"/>
          <w:szCs w:val="24"/>
        </w:rPr>
        <w:t>Kad visos darbuotojos tinkamai atliktų savo pareigas vykstant gyventojams į užsiėmimus</w:t>
      </w:r>
      <w:r w:rsidR="008B41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7394" w:rsidRPr="008B4141" w:rsidRDefault="00EF7394" w:rsidP="008B4141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141">
        <w:rPr>
          <w:rFonts w:ascii="Times New Roman" w:hAnsi="Times New Roman" w:cs="Times New Roman"/>
          <w:color w:val="000000" w:themeColor="text1"/>
          <w:sz w:val="24"/>
          <w:szCs w:val="24"/>
        </w:rPr>
        <w:t>Kad visi renginiai vyktų nuo 14 val.</w:t>
      </w:r>
      <w:r w:rsidR="008B41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7394" w:rsidRPr="008B4141" w:rsidRDefault="00EF7394" w:rsidP="008B4141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141">
        <w:rPr>
          <w:rFonts w:ascii="Times New Roman" w:hAnsi="Times New Roman" w:cs="Times New Roman"/>
          <w:color w:val="000000" w:themeColor="text1"/>
          <w:sz w:val="24"/>
          <w:szCs w:val="24"/>
        </w:rPr>
        <w:t>Daugiau sulaukt</w:t>
      </w:r>
      <w:r w:rsidR="00412D0F" w:rsidRPr="008B4141">
        <w:rPr>
          <w:rFonts w:ascii="Times New Roman" w:hAnsi="Times New Roman" w:cs="Times New Roman"/>
          <w:color w:val="000000" w:themeColor="text1"/>
          <w:sz w:val="24"/>
          <w:szCs w:val="24"/>
        </w:rPr>
        <w:t>ų pagarbos iš paslaugų gavėjų</w:t>
      </w:r>
      <w:r w:rsidR="008B41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2D0F" w:rsidRDefault="00412D0F" w:rsidP="008B4141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141">
        <w:rPr>
          <w:rFonts w:ascii="Times New Roman" w:hAnsi="Times New Roman" w:cs="Times New Roman"/>
          <w:color w:val="000000" w:themeColor="text1"/>
          <w:sz w:val="24"/>
          <w:szCs w:val="24"/>
        </w:rPr>
        <w:t>Griežtinti tvarką</w:t>
      </w:r>
      <w:r w:rsidR="008B41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3238" w:rsidRPr="00971AB1" w:rsidRDefault="007A34B5" w:rsidP="00016FD0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282">
        <w:rPr>
          <w:rFonts w:ascii="Times New Roman" w:eastAsia="Calibri" w:hAnsi="Times New Roman" w:cs="Times New Roman"/>
          <w:b/>
          <w:sz w:val="24"/>
          <w:szCs w:val="24"/>
        </w:rPr>
        <w:t xml:space="preserve">Išvada. </w:t>
      </w:r>
      <w:r w:rsidRPr="00EC0282">
        <w:rPr>
          <w:rFonts w:ascii="Times New Roman" w:eastAsia="Calibri" w:hAnsi="Times New Roman" w:cs="Times New Roman"/>
          <w:sz w:val="24"/>
          <w:szCs w:val="24"/>
        </w:rPr>
        <w:t xml:space="preserve">Atlikus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anketinę </w:t>
      </w:r>
      <w:r w:rsidRPr="00EC0282">
        <w:rPr>
          <w:rFonts w:ascii="Times New Roman" w:eastAsia="Calibri" w:hAnsi="Times New Roman" w:cs="Times New Roman"/>
          <w:sz w:val="24"/>
          <w:szCs w:val="24"/>
        </w:rPr>
        <w:t>apklausą 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Paslaugų </w:t>
      </w:r>
      <w:r w:rsidRPr="00EC0282">
        <w:rPr>
          <w:rFonts w:ascii="Times New Roman" w:eastAsia="Calibri" w:hAnsi="Times New Roman" w:cs="Times New Roman"/>
          <w:sz w:val="24"/>
          <w:szCs w:val="24"/>
        </w:rPr>
        <w:t>centro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institucinės socialinės globos padalinio darbuotojais galima teigti, kad darbuotojai yra lojalūs, </w:t>
      </w:r>
      <w:r w:rsidR="006641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patenkinti  kokias pareigas atlieka globos įstaigoje,</w:t>
      </w:r>
      <w:r w:rsidR="00AE6E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6E76">
        <w:rPr>
          <w:rFonts w:ascii="Times New Roman" w:hAnsi="Times New Roman" w:cs="Times New Roman"/>
          <w:sz w:val="24"/>
          <w:szCs w:val="24"/>
        </w:rPr>
        <w:t>s</w:t>
      </w:r>
      <w:r w:rsidR="00AE6E76" w:rsidRPr="00AE6E76">
        <w:rPr>
          <w:rFonts w:ascii="Times New Roman" w:hAnsi="Times New Roman" w:cs="Times New Roman"/>
          <w:sz w:val="24"/>
          <w:szCs w:val="24"/>
        </w:rPr>
        <w:t>avo darbe jaučiasi saugūs, vykstantys susirinkimai yra efektyvūs ir naudingi</w:t>
      </w:r>
      <w:r w:rsidR="00AE6E76">
        <w:rPr>
          <w:rFonts w:ascii="Times New Roman" w:hAnsi="Times New Roman" w:cs="Times New Roman"/>
          <w:sz w:val="24"/>
          <w:szCs w:val="24"/>
        </w:rPr>
        <w:t>,</w:t>
      </w:r>
      <w:r w:rsidR="00E709B1">
        <w:rPr>
          <w:rFonts w:ascii="Times New Roman" w:hAnsi="Times New Roman" w:cs="Times New Roman"/>
          <w:sz w:val="24"/>
          <w:szCs w:val="24"/>
        </w:rPr>
        <w:t xml:space="preserve"> daugumai yra svarbu paskatinimai </w:t>
      </w:r>
      <w:r w:rsidR="00E709B1" w:rsidRPr="00E16C80">
        <w:rPr>
          <w:rFonts w:ascii="Times New Roman" w:hAnsi="Times New Roman" w:cs="Times New Roman"/>
          <w:color w:val="000000" w:themeColor="text1"/>
          <w:sz w:val="24"/>
          <w:szCs w:val="24"/>
        </w:rPr>
        <w:t>siek</w:t>
      </w:r>
      <w:r w:rsidR="00E709B1">
        <w:rPr>
          <w:rFonts w:ascii="Times New Roman" w:hAnsi="Times New Roman" w:cs="Times New Roman"/>
          <w:color w:val="000000" w:themeColor="text1"/>
          <w:sz w:val="24"/>
          <w:szCs w:val="24"/>
        </w:rPr>
        <w:t>iant</w:t>
      </w:r>
      <w:r w:rsidR="00E709B1" w:rsidRPr="00E1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globos namų tikslų</w:t>
      </w:r>
      <w:r w:rsidR="00E70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Išsiaiškinta kokie veiksniai </w:t>
      </w:r>
      <w:r w:rsidR="00E709B1" w:rsidRPr="000016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skatina labiausiai</w:t>
      </w:r>
      <w:r w:rsidR="00E709B1">
        <w:rPr>
          <w:rFonts w:ascii="Times New Roman" w:hAnsi="Times New Roman" w:cs="Times New Roman"/>
          <w:color w:val="000000" w:themeColor="text1"/>
          <w:sz w:val="24"/>
          <w:szCs w:val="24"/>
        </w:rPr>
        <w:t>, tai d</w:t>
      </w:r>
      <w:r w:rsidR="00E70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arbo užmokesčio dydis ir geri santykiai kolektyve, socialinės garantijos ir profesinio tobulėjimo galimybės,</w:t>
      </w:r>
      <w:r w:rsidR="008E32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karjeros galimybės, bei viešos padėkos</w:t>
      </w:r>
      <w:r w:rsidR="0001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Svarbu, kad </w:t>
      </w:r>
      <w:r w:rsidR="008E3238" w:rsidRPr="006D273D">
        <w:rPr>
          <w:rFonts w:ascii="Times New Roman" w:hAnsi="Times New Roman" w:cs="Times New Roman"/>
          <w:sz w:val="24"/>
          <w:szCs w:val="24"/>
        </w:rPr>
        <w:t>skiriamas pakankamas dėmesys darbuotojų mokymams</w:t>
      </w:r>
      <w:r w:rsidR="008E3238">
        <w:rPr>
          <w:rFonts w:ascii="Times New Roman" w:hAnsi="Times New Roman" w:cs="Times New Roman"/>
          <w:sz w:val="24"/>
          <w:szCs w:val="24"/>
        </w:rPr>
        <w:t xml:space="preserve"> ir </w:t>
      </w:r>
      <w:r w:rsidR="008E3238" w:rsidRPr="007D566A">
        <w:rPr>
          <w:rFonts w:ascii="Times New Roman" w:hAnsi="Times New Roman" w:cs="Times New Roman"/>
          <w:sz w:val="24"/>
          <w:szCs w:val="24"/>
        </w:rPr>
        <w:t xml:space="preserve">tinkamas tobulinimas </w:t>
      </w:r>
      <w:r w:rsidR="008E3238">
        <w:rPr>
          <w:rFonts w:ascii="Times New Roman" w:hAnsi="Times New Roman" w:cs="Times New Roman"/>
          <w:sz w:val="24"/>
          <w:szCs w:val="24"/>
        </w:rPr>
        <w:t xml:space="preserve">dažniausiai </w:t>
      </w:r>
      <w:r w:rsidR="008E3238" w:rsidRPr="007D566A">
        <w:rPr>
          <w:rFonts w:ascii="Times New Roman" w:hAnsi="Times New Roman" w:cs="Times New Roman"/>
          <w:sz w:val="24"/>
          <w:szCs w:val="24"/>
        </w:rPr>
        <w:t>skatina našiau dirbti</w:t>
      </w:r>
      <w:r w:rsidR="008E3238">
        <w:rPr>
          <w:rFonts w:ascii="Times New Roman" w:hAnsi="Times New Roman" w:cs="Times New Roman"/>
          <w:sz w:val="24"/>
          <w:szCs w:val="24"/>
        </w:rPr>
        <w:t xml:space="preserve">. </w:t>
      </w:r>
      <w:r w:rsidR="00016FD0">
        <w:rPr>
          <w:rFonts w:ascii="Times New Roman" w:hAnsi="Times New Roman" w:cs="Times New Roman"/>
          <w:sz w:val="24"/>
          <w:szCs w:val="24"/>
        </w:rPr>
        <w:t>Paklausus atviru klausimu s</w:t>
      </w:r>
      <w:r w:rsidR="008E3238">
        <w:rPr>
          <w:rFonts w:ascii="Times New Roman" w:hAnsi="Times New Roman" w:cs="Times New Roman"/>
          <w:sz w:val="24"/>
          <w:szCs w:val="24"/>
        </w:rPr>
        <w:t>u kokiomis problemomis susiduria dirbdami, respondentų atsakymai nebuvo išsamūs, atsakyta po vieną žodį</w:t>
      </w:r>
      <w:r w:rsidR="00744393">
        <w:rPr>
          <w:rFonts w:ascii="Times New Roman" w:hAnsi="Times New Roman" w:cs="Times New Roman"/>
          <w:sz w:val="24"/>
          <w:szCs w:val="24"/>
        </w:rPr>
        <w:t>, todėl sunku padaryti išvadą.</w:t>
      </w:r>
      <w:r w:rsidR="00016FD0">
        <w:rPr>
          <w:rFonts w:ascii="Times New Roman" w:hAnsi="Times New Roman" w:cs="Times New Roman"/>
          <w:sz w:val="24"/>
          <w:szCs w:val="24"/>
        </w:rPr>
        <w:t xml:space="preserve"> A</w:t>
      </w:r>
      <w:r w:rsidR="008E3238">
        <w:rPr>
          <w:rFonts w:ascii="Times New Roman" w:hAnsi="Times New Roman" w:cs="Times New Roman"/>
          <w:sz w:val="24"/>
          <w:szCs w:val="24"/>
        </w:rPr>
        <w:t xml:space="preserve">iškiausias atsakymas, </w:t>
      </w:r>
      <w:r w:rsidR="008E3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 paslaugų gavėjai </w:t>
      </w:r>
      <w:r w:rsidR="0001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kartais </w:t>
      </w:r>
      <w:r w:rsidR="008E3238">
        <w:rPr>
          <w:rFonts w:ascii="Times New Roman" w:hAnsi="Times New Roman" w:cs="Times New Roman"/>
          <w:color w:val="000000" w:themeColor="text1"/>
          <w:sz w:val="24"/>
          <w:szCs w:val="24"/>
        </w:rPr>
        <w:t>nepagarbiai elgiasi su darbuotojomis.</w:t>
      </w:r>
      <w:r w:rsidR="0001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16FD0">
        <w:rPr>
          <w:rFonts w:ascii="Times New Roman" w:hAnsi="Times New Roman" w:cs="Times New Roman"/>
          <w:color w:val="000000" w:themeColor="text1"/>
          <w:sz w:val="24"/>
          <w:szCs w:val="24"/>
        </w:rPr>
        <w:t>nenumatyt</w:t>
      </w:r>
      <w:r w:rsidR="00744393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01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</w:t>
      </w:r>
      <w:r w:rsidR="00744393">
        <w:rPr>
          <w:rFonts w:ascii="Times New Roman" w:hAnsi="Times New Roman" w:cs="Times New Roman"/>
          <w:color w:val="000000" w:themeColor="text1"/>
          <w:sz w:val="24"/>
          <w:szCs w:val="24"/>
        </w:rPr>
        <w:t>as su paslaugų gavėjais</w:t>
      </w:r>
      <w:r w:rsidR="0001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4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visada </w:t>
      </w:r>
      <w:r w:rsidR="0001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siekiama išspręsti operatyviai. Sulaukta </w:t>
      </w:r>
      <w:r w:rsidR="00016FD0"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pasiūlym</w:t>
      </w:r>
      <w:r w:rsidR="0001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ų ir pageidavimų</w:t>
      </w:r>
      <w:r w:rsidR="00016FD0" w:rsidRPr="008B4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gerinant teikiamų paslaugų kokybę</w:t>
      </w:r>
      <w:r w:rsidR="00016F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į kuriuos bus atsižvelgta.</w:t>
      </w:r>
    </w:p>
    <w:p w:rsidR="007A34B5" w:rsidRPr="00AE6E76" w:rsidRDefault="007A34B5" w:rsidP="007A34B5">
      <w:pPr>
        <w:tabs>
          <w:tab w:val="left" w:pos="263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A34B5" w:rsidRPr="00AE6E76" w:rsidSect="00971AB1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5B29"/>
    <w:multiLevelType w:val="hybridMultilevel"/>
    <w:tmpl w:val="87B0E0DA"/>
    <w:lvl w:ilvl="0" w:tplc="97947FAC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4A1559FE"/>
    <w:multiLevelType w:val="hybridMultilevel"/>
    <w:tmpl w:val="3CE456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1A8B"/>
    <w:multiLevelType w:val="hybridMultilevel"/>
    <w:tmpl w:val="EBE407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1490"/>
    <w:multiLevelType w:val="hybridMultilevel"/>
    <w:tmpl w:val="12B8A17A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0782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906933">
    <w:abstractNumId w:val="0"/>
  </w:num>
  <w:num w:numId="3" w16cid:durableId="291716892">
    <w:abstractNumId w:val="1"/>
  </w:num>
  <w:num w:numId="4" w16cid:durableId="1877353980">
    <w:abstractNumId w:val="3"/>
  </w:num>
  <w:num w:numId="5" w16cid:durableId="82223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2F"/>
    <w:rsid w:val="00001692"/>
    <w:rsid w:val="00016FD0"/>
    <w:rsid w:val="0002207E"/>
    <w:rsid w:val="00023E2B"/>
    <w:rsid w:val="00045900"/>
    <w:rsid w:val="001622B0"/>
    <w:rsid w:val="00287BC3"/>
    <w:rsid w:val="002965BD"/>
    <w:rsid w:val="002E102C"/>
    <w:rsid w:val="002E3E3B"/>
    <w:rsid w:val="0036132F"/>
    <w:rsid w:val="00380A35"/>
    <w:rsid w:val="004110EF"/>
    <w:rsid w:val="00412D0F"/>
    <w:rsid w:val="004B5C10"/>
    <w:rsid w:val="004E0016"/>
    <w:rsid w:val="00613B8E"/>
    <w:rsid w:val="00644586"/>
    <w:rsid w:val="00664163"/>
    <w:rsid w:val="006D273D"/>
    <w:rsid w:val="007267D7"/>
    <w:rsid w:val="00744393"/>
    <w:rsid w:val="00763E10"/>
    <w:rsid w:val="007A34B5"/>
    <w:rsid w:val="007D566A"/>
    <w:rsid w:val="008B4141"/>
    <w:rsid w:val="008D2856"/>
    <w:rsid w:val="008E3238"/>
    <w:rsid w:val="009618A2"/>
    <w:rsid w:val="00971AB1"/>
    <w:rsid w:val="009E254E"/>
    <w:rsid w:val="00A90CCC"/>
    <w:rsid w:val="00A96C4D"/>
    <w:rsid w:val="00AB51E4"/>
    <w:rsid w:val="00AC2358"/>
    <w:rsid w:val="00AE6E76"/>
    <w:rsid w:val="00D572D6"/>
    <w:rsid w:val="00E16C80"/>
    <w:rsid w:val="00E64E51"/>
    <w:rsid w:val="00E709B1"/>
    <w:rsid w:val="00ED66A0"/>
    <w:rsid w:val="00ED7DA8"/>
    <w:rsid w:val="00EF7394"/>
    <w:rsid w:val="00F419FA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E04A-86E2-4611-83D8-697D4786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13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36132F"/>
    <w:rPr>
      <w:i/>
      <w:iCs/>
    </w:rPr>
  </w:style>
  <w:style w:type="paragraph" w:customStyle="1" w:styleId="Default">
    <w:name w:val="Default"/>
    <w:rsid w:val="009E2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E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darbo laikas įstaigoje</a:t>
            </a:r>
          </a:p>
        </c:rich>
      </c:tx>
      <c:layout>
        <c:manualLayout>
          <c:xMode val="edge"/>
          <c:yMode val="edge"/>
          <c:x val="0.25456795061223964"/>
          <c:y val="5.4347826086956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016-4550-BA60-CD3F46EB77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016-4550-BA60-CD3F46EB77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016-4550-BA60-CD3F46EB77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016-4550-BA60-CD3F46EB7724}"/>
              </c:ext>
            </c:extLst>
          </c:dPt>
          <c:dLbls>
            <c:dLbl>
              <c:idx val="0"/>
              <c:layout>
                <c:manualLayout>
                  <c:x val="0.20829526767769049"/>
                  <c:y val="-1.5568207835894014E-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6BD9424-42C9-40B4-A724-B392115A728F}" type="CATEGORYNAME">
                      <a:rPr lang="lt-LT"/>
                      <a:pPr>
                        <a:defRPr/>
                      </a:pPr>
                      <a:t>[KATEGORIJOS PAVADINIMAS]</a:t>
                    </a:fld>
                    <a:r>
                      <a:rPr lang="lt-LT" baseline="0"/>
                      <a:t>;  </a:t>
                    </a:r>
                    <a:fld id="{58C8E517-4CE2-4A2C-9B86-7F6664C9727B}" type="PERCENTAGE">
                      <a:rPr lang="lt-LT" baseline="0"/>
                      <a:pPr>
                        <a:defRPr/>
                      </a:pPr>
                      <a:t>[PROCENTAI]</a:t>
                    </a:fld>
                    <a:endParaRPr lang="lt-LT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16-4550-BA60-CD3F46EB7724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3510BB1-4F74-4C7F-B993-36A5C1C3987A}" type="CATEGORYNAME">
                      <a:rPr lang="lt-LT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[KATEGORIJOS PAVADINIMAS]</a:t>
                    </a:fld>
                    <a:r>
                      <a:rPr lang="lt-LT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67259603695162"/>
                      <c:h val="7.991056145155767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016-4550-BA60-CD3F46EB7724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4DD8BEA-DB00-40C1-B97F-13DC5296AA3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[KATEGORIJOS PAVADINIMAS]</a:t>
                    </a:fld>
                    <a:r>
                      <a:rPr lang="en-US"/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78085991678226"/>
                      <c:h val="0.1931057124097176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016-4550-BA60-CD3F46EB7724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5B07ECE-B2BB-4C4F-B223-8EF8A771BDD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[KATEGORIJOS PAVADINIMAS]</a:t>
                    </a:fld>
                    <a:r>
                      <a:rPr lang="en-US" baseline="0"/>
                      <a:t>; </a:t>
                    </a:r>
                    <a:fld id="{1F2D470E-DF0A-4233-BA23-1E81148158AD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[PROCENTAI]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1944477614517"/>
                      <c:h val="0.309884778329339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016-4550-BA60-CD3F46EB772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Lapas1!$B$10:$E$10</c:f>
              <c:strCache>
                <c:ptCount val="4"/>
                <c:pt idx="0">
                  <c:v>iki 1 metų</c:v>
                </c:pt>
                <c:pt idx="1">
                  <c:v> 1-5 metų</c:v>
                </c:pt>
                <c:pt idx="2">
                  <c:v> 5-10 m. ir daugiau</c:v>
                </c:pt>
                <c:pt idx="3">
                  <c:v>10-15 m.ir daugiau</c:v>
                </c:pt>
              </c:strCache>
            </c:strRef>
          </c:cat>
          <c:val>
            <c:numRef>
              <c:f>Lapas1!$B$11:$E$11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016-4550-BA60-CD3F46EB77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operatyvumas</a:t>
            </a:r>
            <a:r>
              <a:rPr lang="lt-LT" sz="1200" baseline="0">
                <a:solidFill>
                  <a:schemeClr val="tx1"/>
                </a:solidFill>
              </a:rPr>
              <a:t> kilus nenumatytoms problemoms</a:t>
            </a:r>
            <a:endParaRPr lang="lt-LT" sz="120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94-4E0B-A13E-32CF9EEC7D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94-4E0B-A13E-32CF9EEC7D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794-4E0B-A13E-32CF9EEC7D2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794-4E0B-A13E-32CF9EEC7D2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794-4E0B-A13E-32CF9EEC7D2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794-4E0B-A13E-32CF9EEC7D2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Lapas1!$B$42:$D$42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Kita</c:v>
                </c:pt>
              </c:strCache>
            </c:strRef>
          </c:cat>
          <c:val>
            <c:numRef>
              <c:f>Lapas1!$B$43:$D$43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94-4E0B-A13E-32CF9EEC7D2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Pasitenkinimas</a:t>
            </a:r>
            <a:r>
              <a:rPr lang="lt-LT" sz="1200" baseline="0">
                <a:solidFill>
                  <a:schemeClr val="tx1"/>
                </a:solidFill>
              </a:rPr>
              <a:t> pareigomis</a:t>
            </a:r>
            <a:endParaRPr lang="lt-LT" sz="120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216631033703589E-2"/>
          <c:y val="0.24860030555882007"/>
          <c:w val="0.81981250688034857"/>
          <c:h val="0.6380232694793747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57A-4D86-875E-ECD7425AA0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57A-4D86-875E-ECD7425AA0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57A-4D86-875E-ECD7425AA0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57A-4D86-875E-ECD7425AA08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57A-4D86-875E-ECD7425AA089}"/>
                </c:ext>
              </c:extLst>
            </c:dLbl>
            <c:dLbl>
              <c:idx val="1"/>
              <c:layout>
                <c:manualLayout>
                  <c:x val="-0.25759764300985555"/>
                  <c:y val="0.205292748854154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549668874172186E-2"/>
                      <c:h val="0.18752238805970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57A-4D86-875E-ECD7425AA089}"/>
                </c:ext>
              </c:extLst>
            </c:dLbl>
            <c:dLbl>
              <c:idx val="2"/>
              <c:layout>
                <c:manualLayout>
                  <c:x val="-9.0949227373068472E-2"/>
                  <c:y val="5.53757198260665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281089036055917"/>
                      <c:h val="0.193492537313432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57A-4D86-875E-ECD7425AA089}"/>
                </c:ext>
              </c:extLst>
            </c:dLbl>
            <c:dLbl>
              <c:idx val="3"/>
              <c:layout>
                <c:manualLayout>
                  <c:x val="0.40066000407554714"/>
                  <c:y val="0.137623361727901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7A-4D86-875E-ECD7425AA08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Lapas1!$B$6:$E$6</c:f>
              <c:strCache>
                <c:ptCount val="4"/>
                <c:pt idx="0">
                  <c:v>Taip</c:v>
                </c:pt>
                <c:pt idx="1">
                  <c:v>Ne</c:v>
                </c:pt>
                <c:pt idx="2">
                  <c:v>Iš dalies</c:v>
                </c:pt>
                <c:pt idx="3">
                  <c:v>Netui nuomonės</c:v>
                </c:pt>
              </c:strCache>
            </c:strRef>
          </c:cat>
          <c:val>
            <c:numRef>
              <c:f>Lapas1!$B$7:$E$7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7A-4D86-875E-ECD7425AA08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svarbu būti</a:t>
            </a:r>
            <a:r>
              <a:rPr lang="lt-LT" sz="1200" baseline="0">
                <a:solidFill>
                  <a:schemeClr val="tx1"/>
                </a:solidFill>
              </a:rPr>
              <a:t> </a:t>
            </a:r>
            <a:r>
              <a:rPr lang="lt-LT" sz="1200">
                <a:solidFill>
                  <a:schemeClr val="tx1"/>
                </a:solidFill>
              </a:rPr>
              <a:t>skatinamam</a:t>
            </a:r>
          </a:p>
          <a:p>
            <a:pPr>
              <a:defRPr/>
            </a:pPr>
            <a:endParaRPr lang="lt-LT"/>
          </a:p>
        </c:rich>
      </c:tx>
      <c:layout>
        <c:manualLayout>
          <c:xMode val="edge"/>
          <c:yMode val="edge"/>
          <c:x val="0.1679550925699505"/>
          <c:y val="1.170547768932482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33372313968000372"/>
          <c:y val="0.3223129885113975"/>
          <c:w val="0.44927210185683314"/>
          <c:h val="0.6776870114886024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1D2-4CAB-985F-9C12B44481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1D2-4CAB-985F-9C12B44481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1D2-4CAB-985F-9C12B44481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1D2-4CAB-985F-9C12B44481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Lapas1!$B$14:$E$14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D2-4CAB-985F-9C12B444817B}"/>
            </c:ext>
          </c:extLst>
        </c:ser>
        <c:ser>
          <c:idx val="1"/>
          <c:order val="1"/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41D2-4CAB-985F-9C12B44481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41D2-4CAB-985F-9C12B44481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41D2-4CAB-985F-9C12B44481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41D2-4CAB-985F-9C12B44481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Lapas1!$B$15:$E$15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1D2-4CAB-985F-9C12B44481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0645843182645649"/>
          <c:y val="0.17914065369078222"/>
          <c:w val="0.3594780045962373"/>
          <c:h val="0.153324407713817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Veiksniai</a:t>
            </a:r>
            <a:r>
              <a:rPr lang="lt-LT" sz="1200" baseline="0">
                <a:solidFill>
                  <a:schemeClr val="tx1"/>
                </a:solidFill>
              </a:rPr>
              <a:t> skatinantys labiausiai</a:t>
            </a:r>
          </a:p>
          <a:p>
            <a:pPr>
              <a:defRPr/>
            </a:pPr>
            <a:endParaRPr lang="lt-LT"/>
          </a:p>
        </c:rich>
      </c:tx>
      <c:layout>
        <c:manualLayout>
          <c:xMode val="edge"/>
          <c:yMode val="edge"/>
          <c:x val="0.1661666666666666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323-47A1-BC7E-C434CD3B05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323-47A1-BC7E-C434CD3B05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323-47A1-BC7E-C434CD3B05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323-47A1-BC7E-C434CD3B05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323-47A1-BC7E-C434CD3B05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B323-47A1-BC7E-C434CD3B05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B323-47A1-BC7E-C434CD3B055D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B323-47A1-BC7E-C434CD3B055D}"/>
                </c:ext>
              </c:extLst>
            </c:dLbl>
            <c:dLbl>
              <c:idx val="1"/>
              <c:layout>
                <c:manualLayout>
                  <c:x val="0.22064671883691928"/>
                  <c:y val="-1.11357656677577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B323-47A1-BC7E-C434CD3B055D}"/>
                </c:ext>
              </c:extLst>
            </c:dLbl>
            <c:dLbl>
              <c:idx val="2"/>
              <c:layout>
                <c:manualLayout>
                  <c:x val="9.5273530242304325E-2"/>
                  <c:y val="0.1388889155136800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B323-47A1-BC7E-C434CD3B055D}"/>
                </c:ext>
              </c:extLst>
            </c:dLbl>
            <c:dLbl>
              <c:idx val="3"/>
              <c:layout>
                <c:manualLayout>
                  <c:x val="9.2350315530244725E-2"/>
                  <c:y val="5.477784540474741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B323-47A1-BC7E-C434CD3B055D}"/>
                </c:ext>
              </c:extLst>
            </c:dLbl>
            <c:dLbl>
              <c:idx val="4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B323-47A1-BC7E-C434CD3B055D}"/>
                </c:ext>
              </c:extLst>
            </c:dLbl>
            <c:dLbl>
              <c:idx val="5"/>
              <c:layout>
                <c:manualLayout>
                  <c:x val="-4.6175157765122503E-3"/>
                  <c:y val="2.1302735058300337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rgbClr val="4472C4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3034"/>
                        <a:gd name="adj2" fmla="val -2971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675803126579318"/>
                      <c:h val="0.298246438002309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B323-47A1-BC7E-C434CD3B055D}"/>
                </c:ext>
              </c:extLst>
            </c:dLbl>
            <c:dLbl>
              <c:idx val="6"/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039582169359813"/>
                      <c:h val="0.261727874399145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B323-47A1-BC7E-C434CD3B055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Lapas1!$B$18:$H$18</c:f>
              <c:strCache>
                <c:ptCount val="7"/>
                <c:pt idx="0">
                  <c:v>Viešos padėkos</c:v>
                </c:pt>
                <c:pt idx="1">
                  <c:v>Pramogos ne darbo metu</c:v>
                </c:pt>
                <c:pt idx="2">
                  <c:v>Geri santykiai kolektyve</c:v>
                </c:pt>
                <c:pt idx="3">
                  <c:v>Karjieros galimybės</c:v>
                </c:pt>
                <c:pt idx="4">
                  <c:v>Socialinės garantijos</c:v>
                </c:pt>
                <c:pt idx="5">
                  <c:v>Profesinis tobulėjimas</c:v>
                </c:pt>
                <c:pt idx="6">
                  <c:v>Drbo užmokestis</c:v>
                </c:pt>
              </c:strCache>
            </c:strRef>
          </c:cat>
          <c:val>
            <c:numRef>
              <c:f>Lapas1!$B$19:$H$19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13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323-47A1-BC7E-C434CD3B055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svarbus kvalifikacijos kėlimas</a:t>
            </a:r>
          </a:p>
        </c:rich>
      </c:tx>
      <c:layout>
        <c:manualLayout>
          <c:xMode val="edge"/>
          <c:yMode val="edge"/>
          <c:x val="0.19599919186333983"/>
          <c:y val="3.40328984685195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A00-4826-A047-030BED292E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A00-4826-A047-030BED292E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A00-4826-A047-030BED292E6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A00-4826-A047-030BED292E6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A00-4826-A047-030BED292E6F}"/>
                </c:ext>
              </c:extLst>
            </c:dLbl>
            <c:dLbl>
              <c:idx val="2"/>
              <c:layout>
                <c:manualLayout>
                  <c:x val="0.49730842641968875"/>
                  <c:y val="0.105562279757571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00-4826-A047-030BED292E6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Lapas1!$B$22:$D$22</c:f>
              <c:strCache>
                <c:ptCount val="3"/>
                <c:pt idx="0">
                  <c:v>Svarbus</c:v>
                </c:pt>
                <c:pt idx="1">
                  <c:v>Nesvarbus</c:v>
                </c:pt>
                <c:pt idx="2">
                  <c:v>Neturi nuomonės</c:v>
                </c:pt>
              </c:strCache>
            </c:strRef>
          </c:cat>
          <c:val>
            <c:numRef>
              <c:f>Lapas1!$B$23:$D$23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00-4826-A047-030BED292E6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savarankiškas</a:t>
            </a:r>
            <a:r>
              <a:rPr lang="lt-LT" sz="1200" baseline="0">
                <a:solidFill>
                  <a:schemeClr val="tx1"/>
                </a:solidFill>
              </a:rPr>
              <a:t> mokymų ieškojimas</a:t>
            </a:r>
            <a:endParaRPr lang="lt-LT" sz="120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1B-4669-8917-A8CB34672A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E1B-4669-8917-A8CB34672A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1B-4669-8917-A8CB34672A5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E1B-4669-8917-A8CB34672A5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E1B-4669-8917-A8CB34672A5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E1B-4669-8917-A8CB34672A5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Lapas1!$B$26:$D$26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Kita</c:v>
                </c:pt>
              </c:strCache>
            </c:strRef>
          </c:cat>
          <c:val>
            <c:numRef>
              <c:f>Lapas1!$B$27:$D$27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1B-4669-8917-A8CB34672A5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pakankamas</a:t>
            </a:r>
            <a:r>
              <a:rPr lang="lt-LT" sz="1200" baseline="0">
                <a:solidFill>
                  <a:schemeClr val="tx1"/>
                </a:solidFill>
              </a:rPr>
              <a:t> dėmesys mokymams</a:t>
            </a:r>
          </a:p>
          <a:p>
            <a:pPr>
              <a:defRPr/>
            </a:pPr>
            <a:endParaRPr lang="lt-L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F6C-4A91-8ECC-CA8207CB02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F6C-4A91-8ECC-CA8207CB02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F6C-4A91-8ECC-CA8207CB0236}"/>
              </c:ext>
            </c:extLst>
          </c:dPt>
          <c:dLbls>
            <c:dLbl>
              <c:idx val="0"/>
              <c:layout>
                <c:manualLayout>
                  <c:x val="0.19736842105263158"/>
                  <c:y val="-1.1581251767244972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6C-4A91-8ECC-CA8207CB023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F6C-4A91-8ECC-CA8207CB0236}"/>
                </c:ext>
              </c:extLst>
            </c:dLbl>
            <c:dLbl>
              <c:idx val="2"/>
              <c:layout>
                <c:manualLayout>
                  <c:x val="0.26666666666666655"/>
                  <c:y val="5.09259259259259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6C-4A91-8ECC-CA8207CB023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Lapas1!$B$30:$D$30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Neturi nuomonės</c:v>
                </c:pt>
              </c:strCache>
            </c:strRef>
          </c:cat>
          <c:val>
            <c:numRef>
              <c:f>Lapas1!$B$31:$D$31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6C-4A91-8ECC-CA8207CB023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Tobulinimas skatina našiau dirbti</a:t>
            </a:r>
          </a:p>
        </c:rich>
      </c:tx>
      <c:layout>
        <c:manualLayout>
          <c:xMode val="edge"/>
          <c:yMode val="edge"/>
          <c:x val="0.20458333333333334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50658574329317"/>
          <c:y val="0.34967326061701304"/>
          <c:w val="0.80165460647640752"/>
          <c:h val="0.546862495159416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EBE-463D-BF5A-0C6272B669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EBE-463D-BF5A-0C6272B669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EBE-463D-BF5A-0C6272B669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EBE-463D-BF5A-0C6272B669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EBE-463D-BF5A-0C6272B66998}"/>
              </c:ext>
            </c:extLst>
          </c:dPt>
          <c:dLbls>
            <c:dLbl>
              <c:idx val="0"/>
              <c:layout>
                <c:manualLayout>
                  <c:x val="0.12335389231538589"/>
                  <c:y val="-1.53688524590163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BE-463D-BF5A-0C6272B66998}"/>
                </c:ext>
              </c:extLst>
            </c:dLbl>
            <c:dLbl>
              <c:idx val="1"/>
              <c:layout>
                <c:manualLayout>
                  <c:x val="0.3167194532422070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BE-463D-BF5A-0C6272B66998}"/>
                </c:ext>
              </c:extLst>
            </c:dLbl>
            <c:dLbl>
              <c:idx val="2"/>
              <c:layout>
                <c:manualLayout>
                  <c:x val="-0.15335889314885814"/>
                  <c:y val="3.07377049180327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BE-463D-BF5A-0C6272B66998}"/>
                </c:ext>
              </c:extLst>
            </c:dLbl>
            <c:dLbl>
              <c:idx val="3"/>
              <c:layout>
                <c:manualLayout>
                  <c:x val="-0.34672445407567926"/>
                  <c:y val="0.537909836065573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BE-463D-BF5A-0C6272B66998}"/>
                </c:ext>
              </c:extLst>
            </c:dLbl>
            <c:dLbl>
              <c:idx val="4"/>
              <c:layout>
                <c:manualLayout>
                  <c:x val="-0.38673112185364228"/>
                  <c:y val="0.322745901639344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EBE-463D-BF5A-0C6272B6699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Lapas1!$B$34:$F$34</c:f>
              <c:strCache>
                <c:ptCount val="5"/>
                <c:pt idx="0">
                  <c:v>Geriausias stimulas</c:v>
                </c:pt>
                <c:pt idx="1">
                  <c:v>Dažniausiai padeda</c:v>
                </c:pt>
                <c:pt idx="2">
                  <c:v>Darbo našumui neįtakoja</c:v>
                </c:pt>
                <c:pt idx="3">
                  <c:v>Neturi nuomonės</c:v>
                </c:pt>
                <c:pt idx="4">
                  <c:v>Kita</c:v>
                </c:pt>
              </c:strCache>
            </c:strRef>
          </c:cat>
          <c:val>
            <c:numRef>
              <c:f>Lapas1!$B$35:$F$35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BE-463D-BF5A-0C6272B6699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chemeClr val="tx1"/>
                </a:solidFill>
              </a:rPr>
              <a:t>darbo</a:t>
            </a:r>
            <a:r>
              <a:rPr lang="lt-LT" sz="1200" baseline="0">
                <a:solidFill>
                  <a:schemeClr val="tx1"/>
                </a:solidFill>
              </a:rPr>
              <a:t> rezultatų vertinimas</a:t>
            </a:r>
            <a:endParaRPr lang="lt-LT" sz="120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F0-4765-8A7E-3F71D01465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F0-4765-8A7E-3F71D01465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F0-4765-8A7E-3F71D014654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3F0-4765-8A7E-3F71D014654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3F0-4765-8A7E-3F71D014654F}"/>
                </c:ext>
              </c:extLst>
            </c:dLbl>
            <c:dLbl>
              <c:idx val="2"/>
              <c:layout>
                <c:manualLayout>
                  <c:x val="-0.1833333333333334"/>
                  <c:y val="2.31481481481481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90266841644793"/>
                      <c:h val="9.91203703703703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3F0-4765-8A7E-3F71D014654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Lapas1!$B$38:$D$38</c:f>
              <c:strCache>
                <c:ptCount val="3"/>
                <c:pt idx="0">
                  <c:v>Gerai</c:v>
                </c:pt>
                <c:pt idx="1">
                  <c:v>Labai gerai</c:v>
                </c:pt>
                <c:pt idx="2">
                  <c:v>Kita</c:v>
                </c:pt>
              </c:strCache>
            </c:strRef>
          </c:cat>
          <c:val>
            <c:numRef>
              <c:f>Lapas1!$B$39:$D$39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F0-4765-8A7E-3F71D014654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5056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GG</cp:lastModifiedBy>
  <cp:revision>2</cp:revision>
  <dcterms:created xsi:type="dcterms:W3CDTF">2023-01-22T19:57:00Z</dcterms:created>
  <dcterms:modified xsi:type="dcterms:W3CDTF">2023-01-22T19:57:00Z</dcterms:modified>
</cp:coreProperties>
</file>